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C" w:rsidRDefault="00947A8C" w:rsidP="00947A8C">
      <w:pPr>
        <w:autoSpaceDE w:val="0"/>
        <w:autoSpaceDN w:val="0"/>
        <w:adjustRightInd w:val="0"/>
        <w:spacing w:after="0" w:line="480" w:lineRule="auto"/>
        <w:ind w:left="567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23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SUCCE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SSFUL MANAGEMENT OF A CROSSBRED DOWNER COW AFTER</w:t>
      </w:r>
      <w:r w:rsidRPr="003A237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PROLONGED RECUMBENCY</w:t>
      </w:r>
    </w:p>
    <w:p w:rsidR="00947A8C" w:rsidRPr="00947A8C" w:rsidRDefault="00947A8C" w:rsidP="00947A8C">
      <w:pPr>
        <w:autoSpaceDE w:val="0"/>
        <w:autoSpaceDN w:val="0"/>
        <w:adjustRightInd w:val="0"/>
        <w:spacing w:after="0" w:line="480" w:lineRule="auto"/>
        <w:ind w:lef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47A8C">
        <w:rPr>
          <w:rFonts w:ascii="Times New Roman" w:hAnsi="Times New Roman" w:cs="Times New Roman"/>
          <w:color w:val="231F20"/>
          <w:sz w:val="24"/>
          <w:szCs w:val="24"/>
        </w:rPr>
        <w:t>KARTHIK V. KUTTAN</w:t>
      </w:r>
    </w:p>
    <w:p w:rsidR="00740BC6" w:rsidRDefault="00947A8C" w:rsidP="00947A8C">
      <w:pPr>
        <w:autoSpaceDE w:val="0"/>
        <w:autoSpaceDN w:val="0"/>
        <w:adjustRightInd w:val="0"/>
        <w:spacing w:after="0" w:line="480" w:lineRule="auto"/>
        <w:ind w:left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E1E12">
        <w:rPr>
          <w:rFonts w:ascii="Times New Roman" w:hAnsi="Times New Roman" w:cs="Times New Roman"/>
          <w:color w:val="231F20"/>
          <w:sz w:val="24"/>
          <w:szCs w:val="24"/>
        </w:rPr>
        <w:t>Kerala Livestock Development Board, Hi-tech Bull Mother Farm, Kolahalamedu P.O., Idukki- 685501</w:t>
      </w:r>
    </w:p>
    <w:p w:rsidR="00947A8C" w:rsidRPr="00947A8C" w:rsidRDefault="00947A8C" w:rsidP="00947A8C">
      <w:pPr>
        <w:autoSpaceDE w:val="0"/>
        <w:autoSpaceDN w:val="0"/>
        <w:adjustRightInd w:val="0"/>
        <w:spacing w:after="0" w:line="480" w:lineRule="auto"/>
        <w:ind w:left="567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47A8C">
        <w:rPr>
          <w:rFonts w:ascii="Times New Roman" w:hAnsi="Times New Roman" w:cs="Times New Roman"/>
          <w:b/>
          <w:bCs/>
          <w:color w:val="231F20"/>
          <w:sz w:val="24"/>
          <w:szCs w:val="24"/>
        </w:rPr>
        <w:t>SUMMARY</w:t>
      </w:r>
    </w:p>
    <w:p w:rsidR="00CE219B" w:rsidRDefault="00CE219B" w:rsidP="003A23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A six year old crossbred </w:t>
      </w:r>
      <w:r w:rsidR="00592911">
        <w:rPr>
          <w:rFonts w:ascii="Times New Roman" w:hAnsi="Times New Roman" w:cs="Times New Roman"/>
          <w:color w:val="231F20"/>
          <w:sz w:val="24"/>
          <w:szCs w:val="24"/>
        </w:rPr>
        <w:t>Holstein F</w:t>
      </w:r>
      <w:r w:rsidR="00592911" w:rsidRPr="00592911">
        <w:rPr>
          <w:rFonts w:ascii="Times New Roman" w:hAnsi="Times New Roman" w:cs="Times New Roman"/>
          <w:color w:val="231F20"/>
          <w:sz w:val="24"/>
          <w:szCs w:val="24"/>
        </w:rPr>
        <w:t>riesian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cow was found recumbent in the bay during late gestation at Hi-tech bull mother farm, Kolahalamedu. The </w:t>
      </w:r>
      <w:r w:rsidR="00A2323B">
        <w:rPr>
          <w:rFonts w:ascii="Times New Roman" w:hAnsi="Times New Roman" w:cs="Times New Roman"/>
          <w:color w:val="231F20"/>
          <w:sz w:val="24"/>
          <w:szCs w:val="24"/>
        </w:rPr>
        <w:t xml:space="preserve">downer 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cow was treated with</w:t>
      </w:r>
      <w:r w:rsidR="00A2323B">
        <w:rPr>
          <w:rFonts w:ascii="Times New Roman" w:hAnsi="Times New Roman" w:cs="Times New Roman"/>
          <w:color w:val="231F20"/>
          <w:sz w:val="24"/>
          <w:szCs w:val="24"/>
        </w:rPr>
        <w:t xml:space="preserve"> infusion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fluids, antibiotics, anti-inflammatory drugs and other suppo</w:t>
      </w:r>
      <w:r w:rsidR="00A2323B">
        <w:rPr>
          <w:rFonts w:ascii="Times New Roman" w:hAnsi="Times New Roman" w:cs="Times New Roman"/>
          <w:color w:val="231F20"/>
          <w:sz w:val="24"/>
          <w:szCs w:val="24"/>
        </w:rPr>
        <w:t>rtive therapy along with physio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therapy. The animal had an uneventful recovery after 41 days of recumbency.</w:t>
      </w:r>
    </w:p>
    <w:p w:rsidR="007247E5" w:rsidRDefault="00A2323B" w:rsidP="003A23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2323B">
        <w:rPr>
          <w:rFonts w:ascii="Times New Roman" w:hAnsi="Times New Roman" w:cs="Times New Roman"/>
          <w:i/>
          <w:iCs/>
          <w:color w:val="231F20"/>
          <w:sz w:val="24"/>
          <w:szCs w:val="24"/>
        </w:rPr>
        <w:t>Keywords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: Downer cow, infusion fluids, antibiotics, anti-inflammatory, physiotherapy.</w:t>
      </w:r>
    </w:p>
    <w:p w:rsidR="002B72B6" w:rsidRDefault="009250F9" w:rsidP="002B72B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37E">
        <w:rPr>
          <w:rFonts w:ascii="Times New Roman" w:hAnsi="Times New Roman" w:cs="Times New Roman"/>
          <w:sz w:val="24"/>
          <w:szCs w:val="24"/>
        </w:rPr>
        <w:t>A downer cow may be defined as a non ambulatory cow with non-progressive neurological findings</w:t>
      </w:r>
      <w:r w:rsidR="00F91CE1" w:rsidRPr="003A237E">
        <w:rPr>
          <w:rFonts w:ascii="Times New Roman" w:hAnsi="Times New Roman" w:cs="Times New Roman"/>
          <w:sz w:val="24"/>
          <w:szCs w:val="24"/>
        </w:rPr>
        <w:t xml:space="preserve"> </w:t>
      </w:r>
      <w:r w:rsidRPr="003A237E">
        <w:rPr>
          <w:rFonts w:ascii="Times New Roman" w:hAnsi="Times New Roman" w:cs="Times New Roman"/>
          <w:sz w:val="24"/>
          <w:szCs w:val="24"/>
        </w:rPr>
        <w:t>(Radostits, 2010)</w:t>
      </w:r>
      <w:r w:rsidR="00F91CE1" w:rsidRPr="003A237E">
        <w:rPr>
          <w:rFonts w:ascii="Times New Roman" w:hAnsi="Times New Roman" w:cs="Times New Roman"/>
          <w:sz w:val="24"/>
          <w:szCs w:val="24"/>
        </w:rPr>
        <w:t xml:space="preserve"> that are unable to stand after 24 hours of recumbency but that can maintain sternal recumbency</w:t>
      </w:r>
      <w:r w:rsidRPr="003A237E">
        <w:rPr>
          <w:rFonts w:ascii="Times New Roman" w:hAnsi="Times New Roman" w:cs="Times New Roman"/>
          <w:sz w:val="24"/>
          <w:szCs w:val="24"/>
        </w:rPr>
        <w:t xml:space="preserve"> </w:t>
      </w:r>
      <w:r w:rsidR="00F91CE1" w:rsidRPr="003A237E">
        <w:rPr>
          <w:rFonts w:ascii="Times New Roman" w:hAnsi="Times New Roman" w:cs="Times New Roman"/>
          <w:sz w:val="24"/>
          <w:szCs w:val="24"/>
        </w:rPr>
        <w:t xml:space="preserve">(Cox, 1981). </w:t>
      </w:r>
      <w:r w:rsidR="0076793E">
        <w:rPr>
          <w:rFonts w:ascii="Times New Roman" w:hAnsi="Times New Roman" w:cs="Times New Roman"/>
          <w:sz w:val="24"/>
          <w:szCs w:val="24"/>
        </w:rPr>
        <w:t xml:space="preserve">Common causes of recumbency in cattle can be </w:t>
      </w:r>
      <w:r w:rsidR="001B3552" w:rsidRPr="003A237E">
        <w:rPr>
          <w:rFonts w:ascii="Times New Roman" w:hAnsi="Times New Roman" w:cs="Times New Roman"/>
          <w:sz w:val="24"/>
          <w:szCs w:val="24"/>
        </w:rPr>
        <w:t xml:space="preserve"> injuries, metabolic imbalances,</w:t>
      </w:r>
      <w:r w:rsidRPr="003A237E">
        <w:rPr>
          <w:rFonts w:ascii="Times New Roman" w:hAnsi="Times New Roman" w:cs="Times New Roman"/>
          <w:sz w:val="24"/>
          <w:szCs w:val="24"/>
        </w:rPr>
        <w:t xml:space="preserve"> </w:t>
      </w:r>
      <w:r w:rsidR="001B3552" w:rsidRPr="003A237E">
        <w:rPr>
          <w:rFonts w:ascii="Times New Roman" w:hAnsi="Times New Roman" w:cs="Times New Roman"/>
          <w:sz w:val="24"/>
          <w:szCs w:val="24"/>
        </w:rPr>
        <w:t>and infectious or toxic disease</w:t>
      </w:r>
      <w:r w:rsidRPr="003A237E">
        <w:rPr>
          <w:rFonts w:ascii="Times New Roman" w:hAnsi="Times New Roman" w:cs="Times New Roman"/>
          <w:sz w:val="24"/>
          <w:szCs w:val="24"/>
        </w:rPr>
        <w:t xml:space="preserve"> (Green </w:t>
      </w:r>
      <w:r w:rsidRPr="003A237E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3A237E">
        <w:rPr>
          <w:rFonts w:ascii="Times New Roman" w:hAnsi="Times New Roman" w:cs="Times New Roman"/>
          <w:sz w:val="24"/>
          <w:szCs w:val="24"/>
        </w:rPr>
        <w:t>.</w:t>
      </w:r>
      <w:r w:rsidR="0076793E">
        <w:rPr>
          <w:rFonts w:ascii="Times New Roman" w:hAnsi="Times New Roman" w:cs="Times New Roman"/>
          <w:sz w:val="24"/>
          <w:szCs w:val="24"/>
        </w:rPr>
        <w:t>,</w:t>
      </w:r>
      <w:r w:rsidRPr="003A237E">
        <w:rPr>
          <w:rFonts w:ascii="Times New Roman" w:hAnsi="Times New Roman" w:cs="Times New Roman"/>
          <w:sz w:val="24"/>
          <w:szCs w:val="24"/>
        </w:rPr>
        <w:t xml:space="preserve"> 2008)</w:t>
      </w:r>
      <w:r w:rsidR="005B79EC" w:rsidRPr="003A237E">
        <w:rPr>
          <w:rFonts w:ascii="Times New Roman" w:hAnsi="Times New Roman" w:cs="Times New Roman"/>
          <w:sz w:val="24"/>
          <w:szCs w:val="24"/>
        </w:rPr>
        <w:t>. The term creeper has been used to describe cattle</w:t>
      </w:r>
      <w:r w:rsidR="003A237E">
        <w:rPr>
          <w:rFonts w:ascii="Times New Roman" w:hAnsi="Times New Roman" w:cs="Times New Roman"/>
          <w:sz w:val="24"/>
          <w:szCs w:val="24"/>
        </w:rPr>
        <w:t xml:space="preserve"> </w:t>
      </w:r>
      <w:r w:rsidR="0076793E">
        <w:rPr>
          <w:rFonts w:ascii="Times New Roman" w:hAnsi="Times New Roman" w:cs="Times New Roman"/>
          <w:sz w:val="24"/>
          <w:szCs w:val="24"/>
        </w:rPr>
        <w:t>that are unable to bear weight on their hind limbs but are able to</w:t>
      </w:r>
      <w:r w:rsidR="005B79EC" w:rsidRPr="003A237E">
        <w:rPr>
          <w:rFonts w:ascii="Times New Roman" w:hAnsi="Times New Roman" w:cs="Times New Roman"/>
          <w:sz w:val="24"/>
          <w:szCs w:val="24"/>
        </w:rPr>
        <w:t xml:space="preserve"> propel themselves short distances with their forelimbs (Johnson 1962)</w:t>
      </w:r>
      <w:r w:rsidR="00877824" w:rsidRPr="003A237E">
        <w:rPr>
          <w:rFonts w:ascii="Times New Roman" w:hAnsi="Times New Roman" w:cs="Times New Roman"/>
          <w:sz w:val="24"/>
          <w:szCs w:val="24"/>
        </w:rPr>
        <w:t xml:space="preserve">. The </w:t>
      </w:r>
      <w:r w:rsidR="003A237E">
        <w:rPr>
          <w:rFonts w:ascii="Times New Roman" w:hAnsi="Times New Roman" w:cs="Times New Roman"/>
          <w:sz w:val="24"/>
          <w:szCs w:val="24"/>
        </w:rPr>
        <w:t xml:space="preserve">downer cow </w:t>
      </w:r>
      <w:r w:rsidR="00877824" w:rsidRPr="003A237E">
        <w:rPr>
          <w:rFonts w:ascii="Times New Roman" w:hAnsi="Times New Roman" w:cs="Times New Roman"/>
          <w:sz w:val="24"/>
          <w:szCs w:val="24"/>
        </w:rPr>
        <w:t>condition occurs most often within 1 day of parturition and frequently results from periparturient</w:t>
      </w:r>
      <w:r w:rsidR="003A237E">
        <w:rPr>
          <w:rFonts w:ascii="Times New Roman" w:hAnsi="Times New Roman" w:cs="Times New Roman"/>
          <w:sz w:val="24"/>
          <w:szCs w:val="24"/>
        </w:rPr>
        <w:t xml:space="preserve"> </w:t>
      </w:r>
      <w:r w:rsidR="00877824" w:rsidRPr="003A237E">
        <w:rPr>
          <w:rFonts w:ascii="Times New Roman" w:hAnsi="Times New Roman" w:cs="Times New Roman"/>
          <w:sz w:val="24"/>
          <w:szCs w:val="24"/>
        </w:rPr>
        <w:t xml:space="preserve">hypocalcemia or complications associated with calving (Correa </w:t>
      </w:r>
      <w:r w:rsidR="00877824" w:rsidRPr="003A237E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877824" w:rsidRPr="003A237E">
        <w:rPr>
          <w:rFonts w:ascii="Times New Roman" w:hAnsi="Times New Roman" w:cs="Times New Roman"/>
          <w:sz w:val="24"/>
          <w:szCs w:val="24"/>
        </w:rPr>
        <w:t xml:space="preserve"> 1993)</w:t>
      </w:r>
      <w:r w:rsidR="00A46919" w:rsidRPr="003A237E">
        <w:rPr>
          <w:rFonts w:ascii="Times New Roman" w:hAnsi="Times New Roman" w:cs="Times New Roman"/>
          <w:sz w:val="24"/>
          <w:szCs w:val="24"/>
        </w:rPr>
        <w:t>. The incidence of nonambulatory cattle is greater among dairy than among beef breeds. Non</w:t>
      </w:r>
      <w:r w:rsidR="0076793E">
        <w:rPr>
          <w:rFonts w:ascii="Times New Roman" w:hAnsi="Times New Roman" w:cs="Times New Roman"/>
          <w:sz w:val="24"/>
          <w:szCs w:val="24"/>
        </w:rPr>
        <w:t xml:space="preserve"> </w:t>
      </w:r>
      <w:r w:rsidR="00A46919" w:rsidRPr="003A237E">
        <w:rPr>
          <w:rFonts w:ascii="Times New Roman" w:hAnsi="Times New Roman" w:cs="Times New Roman"/>
          <w:sz w:val="24"/>
          <w:szCs w:val="24"/>
        </w:rPr>
        <w:t>ambulatory cattle</w:t>
      </w:r>
      <w:r w:rsidR="0076793E">
        <w:rPr>
          <w:rFonts w:ascii="Times New Roman" w:hAnsi="Times New Roman" w:cs="Times New Roman"/>
          <w:sz w:val="24"/>
          <w:szCs w:val="24"/>
        </w:rPr>
        <w:t xml:space="preserve"> should be treated</w:t>
      </w:r>
      <w:r w:rsidR="00A46919" w:rsidRPr="003A237E">
        <w:rPr>
          <w:rFonts w:ascii="Times New Roman" w:hAnsi="Times New Roman" w:cs="Times New Roman"/>
          <w:sz w:val="24"/>
          <w:szCs w:val="24"/>
        </w:rPr>
        <w:t xml:space="preserve"> as medical emergencies because secondary</w:t>
      </w:r>
      <w:r w:rsidR="003A237E">
        <w:rPr>
          <w:rFonts w:ascii="Times New Roman" w:hAnsi="Times New Roman" w:cs="Times New Roman"/>
          <w:sz w:val="24"/>
          <w:szCs w:val="24"/>
        </w:rPr>
        <w:t xml:space="preserve"> </w:t>
      </w:r>
      <w:r w:rsidR="00A46919" w:rsidRPr="003A237E">
        <w:rPr>
          <w:rFonts w:ascii="Times New Roman" w:hAnsi="Times New Roman" w:cs="Times New Roman"/>
          <w:sz w:val="24"/>
          <w:szCs w:val="24"/>
        </w:rPr>
        <w:t>muscle and nerve damage develop rapidly following the onset of recumbency and reduces the likelihood of</w:t>
      </w:r>
      <w:r w:rsidR="003A237E">
        <w:rPr>
          <w:rFonts w:ascii="Times New Roman" w:hAnsi="Times New Roman" w:cs="Times New Roman"/>
          <w:sz w:val="24"/>
          <w:szCs w:val="24"/>
        </w:rPr>
        <w:t xml:space="preserve"> </w:t>
      </w:r>
      <w:r w:rsidR="00A46919" w:rsidRPr="003A237E">
        <w:rPr>
          <w:rFonts w:ascii="Times New Roman" w:hAnsi="Times New Roman" w:cs="Times New Roman"/>
          <w:sz w:val="24"/>
          <w:szCs w:val="24"/>
        </w:rPr>
        <w:t>recovery.</w:t>
      </w:r>
    </w:p>
    <w:p w:rsidR="002B72B6" w:rsidRDefault="0076793E" w:rsidP="002B72B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A six year old crossbred Holstein F</w:t>
      </w:r>
      <w:r w:rsidRPr="00592911">
        <w:rPr>
          <w:rFonts w:ascii="Times New Roman" w:hAnsi="Times New Roman" w:cs="Times New Roman"/>
          <w:color w:val="231F20"/>
          <w:sz w:val="24"/>
          <w:szCs w:val="24"/>
        </w:rPr>
        <w:t>riesian</w:t>
      </w:r>
      <w:r w:rsidR="00740BC6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cow was found recumbent in the bay during late gestation at Hi-tech bull mother farm, Kolahalamedu.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Animal was active and alert and </w:t>
      </w:r>
      <w:r w:rsidR="00CE219B" w:rsidRPr="003A237E">
        <w:rPr>
          <w:rFonts w:ascii="Times New Roman" w:hAnsi="Times New Roman" w:cs="Times New Roman"/>
          <w:color w:val="231F20"/>
          <w:sz w:val="24"/>
          <w:szCs w:val="24"/>
        </w:rPr>
        <w:t>responded to external stimuli. Rectal t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>emperature, pulse rate and respiratory rate were within the normal range. Animal frequently attempted to rise from the ground but was unable to bear weight on hindlimbs.</w:t>
      </w:r>
    </w:p>
    <w:p w:rsidR="003C7BEB" w:rsidRPr="002B72B6" w:rsidRDefault="00740BC6" w:rsidP="002B72B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Initially the animal was treated </w:t>
      </w:r>
      <w:r w:rsidR="003C7BEB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with 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 xml:space="preserve">intravenous administration of </w:t>
      </w:r>
      <w:r w:rsidR="003C7BEB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500 ml dextrose 25%  and 250 ml 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>Calcium b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orogluconate 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>(Calborol</w:t>
      </w:r>
      <w:r w:rsidR="00BB0252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a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>and intramuscular administration of Phosphorous injection (T</w:t>
      </w:r>
      <w:r w:rsidR="00222CD7" w:rsidRPr="003A237E">
        <w:rPr>
          <w:rFonts w:ascii="Times New Roman" w:hAnsi="Times New Roman" w:cs="Times New Roman"/>
          <w:color w:val="231F20"/>
          <w:sz w:val="24"/>
          <w:szCs w:val="24"/>
        </w:rPr>
        <w:t>onophospahan</w:t>
      </w:r>
      <w:r w:rsidR="00222CD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b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for 5 days. But the animal did not respond to treatmen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>t and hence induction of parturition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was initiated with i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>ntramuscular administration of Cloprostenol s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odium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 xml:space="preserve"> (Pragma</w:t>
      </w:r>
      <w:r w:rsidR="00222CD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c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>) and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 xml:space="preserve"> Predni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solone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 xml:space="preserve"> (Prednisolone</w:t>
      </w:r>
      <w:r w:rsidR="004D7F7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b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>A live male calf was born 36 hrs after the administ</w:t>
      </w:r>
      <w:r w:rsidR="00BB0252">
        <w:rPr>
          <w:rFonts w:ascii="Times New Roman" w:hAnsi="Times New Roman" w:cs="Times New Roman"/>
          <w:color w:val="231F20"/>
          <w:sz w:val="24"/>
          <w:szCs w:val="24"/>
        </w:rPr>
        <w:t>ration of C</w:t>
      </w:r>
      <w:r w:rsidR="00CE219B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loprostenol sodium. </w:t>
      </w:r>
    </w:p>
    <w:p w:rsidR="002B72B6" w:rsidRDefault="00CE219B" w:rsidP="002B72B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The next day </w:t>
      </w:r>
      <w:r w:rsidR="003C7BEB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after 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induction of parturition,</w:t>
      </w:r>
      <w:r w:rsidR="007247E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retained foetal mem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branes were removed manually and a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decision was taken to lift the anim</w:t>
      </w:r>
      <w:r w:rsidR="000D3E14">
        <w:rPr>
          <w:rFonts w:ascii="Times New Roman" w:hAnsi="Times New Roman" w:cs="Times New Roman"/>
          <w:color w:val="231F20"/>
          <w:sz w:val="24"/>
          <w:szCs w:val="24"/>
        </w:rPr>
        <w:t>al with the help of supportive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sling.</w:t>
      </w:r>
      <w:r w:rsidR="007955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>As t</w:t>
      </w:r>
      <w:r w:rsidR="00DC1A9F" w:rsidRPr="003A237E">
        <w:rPr>
          <w:rFonts w:ascii="Times New Roman" w:hAnsi="Times New Roman" w:cs="Times New Roman"/>
          <w:color w:val="231F20"/>
          <w:sz w:val="24"/>
          <w:szCs w:val="24"/>
        </w:rPr>
        <w:t>here were bruises and injuries in the skin of animal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r w:rsidR="003A237E">
        <w:rPr>
          <w:rFonts w:ascii="Times New Roman" w:hAnsi="Times New Roman" w:cs="Times New Roman"/>
          <w:sz w:val="24"/>
          <w:szCs w:val="24"/>
        </w:rPr>
        <w:t>decubitus ulceration</w:t>
      </w:r>
      <w:r w:rsidR="00526621">
        <w:rPr>
          <w:rFonts w:ascii="Times New Roman" w:hAnsi="Times New Roman" w:cs="Times New Roman"/>
          <w:sz w:val="24"/>
          <w:szCs w:val="24"/>
        </w:rPr>
        <w:t xml:space="preserve"> </w:t>
      </w:r>
      <w:r w:rsidR="00526621" w:rsidRPr="003A237E">
        <w:rPr>
          <w:rFonts w:ascii="Times New Roman" w:hAnsi="Times New Roman" w:cs="Times New Roman"/>
          <w:sz w:val="24"/>
          <w:szCs w:val="24"/>
        </w:rPr>
        <w:t>(Radostits, 2010)</w:t>
      </w:r>
      <w:r w:rsidR="00526621">
        <w:rPr>
          <w:rFonts w:ascii="Times New Roman" w:hAnsi="Times New Roman" w:cs="Times New Roman"/>
          <w:sz w:val="24"/>
          <w:szCs w:val="24"/>
        </w:rPr>
        <w:t>,</w:t>
      </w:r>
      <w:r w:rsidR="00DC1A9F" w:rsidRPr="003A237E">
        <w:rPr>
          <w:rFonts w:ascii="Times New Roman" w:hAnsi="Times New Roman" w:cs="Times New Roman"/>
          <w:sz w:val="24"/>
          <w:szCs w:val="24"/>
        </w:rPr>
        <w:t xml:space="preserve"> </w:t>
      </w:r>
      <w:r w:rsidR="00526621" w:rsidRPr="003A237E">
        <w:rPr>
          <w:rFonts w:ascii="Times New Roman" w:hAnsi="Times New Roman" w:cs="Times New Roman"/>
          <w:color w:val="231F20"/>
          <w:sz w:val="24"/>
          <w:szCs w:val="24"/>
        </w:rPr>
        <w:t>antibiotic therapy was initiated with intramuscular administration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 xml:space="preserve"> of Ceftiofur sodium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t xml:space="preserve"> (X-ceft</w:t>
      </w:r>
      <w:r w:rsidR="004D7F7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d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 xml:space="preserve"> along </w:t>
      </w:r>
      <w:r w:rsidR="00526621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with 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>intravenous administration</w:t>
      </w:r>
      <w:r w:rsidR="00FA7A79">
        <w:rPr>
          <w:rFonts w:ascii="Times New Roman" w:hAnsi="Times New Roman" w:cs="Times New Roman"/>
          <w:color w:val="231F20"/>
          <w:sz w:val="24"/>
          <w:szCs w:val="24"/>
        </w:rPr>
        <w:t xml:space="preserve"> of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 xml:space="preserve"> balanced electrolyte solution (Intalyte</w:t>
      </w:r>
      <w:r w:rsidR="004D7F7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c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2662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26621" w:rsidRPr="003A237E">
        <w:rPr>
          <w:rFonts w:ascii="Times New Roman" w:hAnsi="Times New Roman" w:cs="Times New Roman"/>
          <w:color w:val="231F20"/>
          <w:sz w:val="24"/>
          <w:szCs w:val="24"/>
        </w:rPr>
        <w:t>for the next ten days</w:t>
      </w:r>
      <w:r w:rsidR="00526621">
        <w:rPr>
          <w:rFonts w:ascii="Times New Roman" w:hAnsi="Times New Roman" w:cs="Times New Roman"/>
          <w:sz w:val="24"/>
          <w:szCs w:val="24"/>
        </w:rPr>
        <w:t>.</w:t>
      </w:r>
    </w:p>
    <w:p w:rsidR="001D6221" w:rsidRPr="002B72B6" w:rsidRDefault="007955EE" w:rsidP="002B72B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After lifting the animal for few hours, p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hysiotherapy 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t xml:space="preserve">was performed 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>in the form of hot fomentation and application of turpentine liniment</w:t>
      </w:r>
      <w:r w:rsidR="00AA5BBD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over the limbs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FA7A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>he animal was provided</w:t>
      </w:r>
      <w:r w:rsidR="003A237E">
        <w:rPr>
          <w:rFonts w:ascii="Times New Roman" w:hAnsi="Times New Roman" w:cs="Times New Roman"/>
          <w:color w:val="231F20"/>
          <w:sz w:val="24"/>
          <w:szCs w:val="24"/>
        </w:rPr>
        <w:t xml:space="preserve"> with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soft bedding in the form of sand and straw</w:t>
      </w:r>
      <w:r w:rsidR="00885FAA">
        <w:rPr>
          <w:rFonts w:ascii="Times New Roman" w:hAnsi="Times New Roman" w:cs="Times New Roman"/>
          <w:color w:val="231F20"/>
          <w:sz w:val="24"/>
          <w:szCs w:val="24"/>
        </w:rPr>
        <w:t xml:space="preserve"> (Juma </w:t>
      </w:r>
      <w:r w:rsidR="00885FAA" w:rsidRPr="00885FAA">
        <w:rPr>
          <w:rFonts w:ascii="Times New Roman" w:hAnsi="Times New Roman" w:cs="Times New Roman"/>
          <w:i/>
          <w:iCs/>
          <w:color w:val="231F20"/>
          <w:sz w:val="24"/>
          <w:szCs w:val="24"/>
        </w:rPr>
        <w:t>et al</w:t>
      </w:r>
      <w:r w:rsidR="00885FAA">
        <w:rPr>
          <w:rFonts w:ascii="Times New Roman" w:hAnsi="Times New Roman" w:cs="Times New Roman"/>
          <w:color w:val="231F20"/>
          <w:sz w:val="24"/>
          <w:szCs w:val="24"/>
        </w:rPr>
        <w:t>., 2015)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79EC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79EC" w:rsidRPr="003A237E">
        <w:rPr>
          <w:rFonts w:ascii="Times New Roman" w:hAnsi="Times New Roman" w:cs="Times New Roman"/>
          <w:sz w:val="24"/>
          <w:szCs w:val="24"/>
        </w:rPr>
        <w:t>Recumbent cow was</w:t>
      </w:r>
      <w:r w:rsidR="003A237E">
        <w:rPr>
          <w:rFonts w:ascii="Times New Roman" w:hAnsi="Times New Roman" w:cs="Times New Roman"/>
          <w:sz w:val="24"/>
          <w:szCs w:val="24"/>
        </w:rPr>
        <w:t xml:space="preserve"> repositioned</w:t>
      </w:r>
      <w:r w:rsidR="005B79EC" w:rsidRPr="003A237E">
        <w:rPr>
          <w:rFonts w:ascii="Times New Roman" w:hAnsi="Times New Roman" w:cs="Times New Roman"/>
          <w:sz w:val="24"/>
          <w:szCs w:val="24"/>
        </w:rPr>
        <w:t xml:space="preserve"> every several hours, alternating between the left and right sides, to prevent secondary muscle and nerve damage (Jardon, 1993). </w:t>
      </w:r>
      <w:r w:rsidR="005B79EC" w:rsidRPr="003A237E">
        <w:rPr>
          <w:rFonts w:ascii="Times New Roman" w:hAnsi="Times New Roman" w:cs="Times New Roman"/>
          <w:color w:val="231F20"/>
          <w:sz w:val="24"/>
          <w:szCs w:val="24"/>
        </w:rPr>
        <w:t>Milking out the udd</w:t>
      </w:r>
      <w:r>
        <w:rPr>
          <w:rFonts w:ascii="Times New Roman" w:hAnsi="Times New Roman" w:cs="Times New Roman"/>
          <w:color w:val="231F20"/>
          <w:sz w:val="24"/>
          <w:szCs w:val="24"/>
        </w:rPr>
        <w:t>er and</w:t>
      </w:r>
      <w:r w:rsidR="001B3552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79EC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application of antiseptic ointment on </w:t>
      </w:r>
      <w:r w:rsidR="001B3552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the wounds were </w:t>
      </w:r>
      <w:r w:rsidR="005B79EC" w:rsidRPr="003A237E">
        <w:rPr>
          <w:rFonts w:ascii="Times New Roman" w:hAnsi="Times New Roman" w:cs="Times New Roman"/>
          <w:color w:val="231F20"/>
          <w:sz w:val="24"/>
          <w:szCs w:val="24"/>
        </w:rPr>
        <w:t>performed twice a day</w:t>
      </w:r>
      <w:r w:rsidR="001B3552" w:rsidRPr="003A237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t xml:space="preserve"> On day 8 of recumbency, 5 ml Isoflupredone acetate 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lastRenderedPageBreak/>
        <w:t>(Isoflud</w:t>
      </w:r>
      <w:r w:rsidR="001D6221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e</w:t>
      </w:r>
      <w:r w:rsidR="00217C61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3C7BEB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was administered</w:t>
      </w:r>
      <w:r w:rsidR="008A58B0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epidural and 5ml intramuscular (Carolyn </w:t>
      </w:r>
      <w:r w:rsidR="008A58B0" w:rsidRPr="003A237E">
        <w:rPr>
          <w:rFonts w:ascii="Times New Roman" w:hAnsi="Times New Roman" w:cs="Times New Roman"/>
          <w:i/>
          <w:iCs/>
          <w:color w:val="231F20"/>
          <w:sz w:val="24"/>
          <w:szCs w:val="24"/>
        </w:rPr>
        <w:t>et al</w:t>
      </w:r>
      <w:r w:rsidR="008A58B0" w:rsidRPr="003A237E">
        <w:rPr>
          <w:rFonts w:ascii="Times New Roman" w:hAnsi="Times New Roman" w:cs="Times New Roman"/>
          <w:color w:val="231F20"/>
          <w:sz w:val="24"/>
          <w:szCs w:val="24"/>
        </w:rPr>
        <w:t>.,</w:t>
      </w:r>
      <w:r w:rsidR="00A46919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A58B0" w:rsidRPr="003A237E">
        <w:rPr>
          <w:rFonts w:ascii="Times New Roman" w:hAnsi="Times New Roman" w:cs="Times New Roman"/>
          <w:color w:val="231F20"/>
          <w:sz w:val="24"/>
          <w:szCs w:val="24"/>
        </w:rPr>
        <w:t>2007)</w:t>
      </w:r>
      <w:r w:rsidR="003A237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5BBD" w:rsidRPr="003A237E">
        <w:rPr>
          <w:rFonts w:ascii="Times New Roman" w:hAnsi="Times New Roman" w:cs="Times New Roman"/>
          <w:color w:val="231F20"/>
          <w:sz w:val="24"/>
          <w:szCs w:val="24"/>
        </w:rPr>
        <w:t>On day 10 of recumbency, animal started showing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signs of improvement and started bearing w</w:t>
      </w:r>
      <w:r>
        <w:rPr>
          <w:rFonts w:ascii="Times New Roman" w:hAnsi="Times New Roman" w:cs="Times New Roman"/>
          <w:color w:val="231F20"/>
          <w:sz w:val="24"/>
          <w:szCs w:val="24"/>
        </w:rPr>
        <w:t>eight in all the four limbs, while lifted.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The wounds on the skin started to heal and so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parentral </w:t>
      </w:r>
      <w:r w:rsidR="001B502A" w:rsidRPr="003A237E">
        <w:rPr>
          <w:rFonts w:ascii="Times New Roman" w:hAnsi="Times New Roman" w:cs="Times New Roman"/>
          <w:color w:val="231F20"/>
          <w:sz w:val="24"/>
          <w:szCs w:val="24"/>
        </w:rPr>
        <w:t>antibiotic a</w:t>
      </w:r>
      <w:r w:rsidR="007247E5" w:rsidRPr="003A237E">
        <w:rPr>
          <w:rFonts w:ascii="Times New Roman" w:hAnsi="Times New Roman" w:cs="Times New Roman"/>
          <w:color w:val="231F20"/>
          <w:sz w:val="24"/>
          <w:szCs w:val="24"/>
        </w:rPr>
        <w:t>dministration was discontinued on day 15 of recumbency.</w:t>
      </w:r>
    </w:p>
    <w:p w:rsidR="001B502A" w:rsidRPr="003A237E" w:rsidRDefault="001B502A" w:rsidP="001D6221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3A237E">
        <w:rPr>
          <w:rFonts w:ascii="Times New Roman" w:hAnsi="Times New Roman" w:cs="Times New Roman"/>
          <w:color w:val="231F20"/>
          <w:sz w:val="24"/>
          <w:szCs w:val="24"/>
        </w:rPr>
        <w:t>But after 5 days of discontinuation of antibiotic therapy,</w:t>
      </w:r>
      <w:r w:rsidR="00CE219B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ie on 20</w:t>
      </w:r>
      <w:r w:rsidR="00CE219B" w:rsidRPr="003A237E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th</w:t>
      </w:r>
      <w:r w:rsidR="00CE219B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day of recumbency,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the condition of the animal worsened and there was inflammation of the carpel joint and knuckling of forelimb. Hence antibiotic therapy was continued with intravenou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>s administration of Ceftriaxone sodium (Intacef</w:t>
      </w:r>
      <w:r w:rsidR="001D6221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c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for 10 days along with </w:t>
      </w:r>
      <w:r w:rsidR="00AA5BBD" w:rsidRPr="003A237E">
        <w:rPr>
          <w:rFonts w:ascii="Times New Roman" w:hAnsi="Times New Roman" w:cs="Times New Roman"/>
          <w:color w:val="231F20"/>
          <w:sz w:val="24"/>
          <w:szCs w:val="24"/>
        </w:rPr>
        <w:t>intravenous administration of flunixin meglumine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 xml:space="preserve"> (Flunimeg</w:t>
      </w:r>
      <w:r w:rsidR="001D6221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e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A46919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(Payne, 2001)</w:t>
      </w:r>
      <w:r w:rsidR="00AA5BBD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for 5 days and 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intramuscular administration of 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>Phosphorous injection (T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onophospahan</w:t>
      </w:r>
      <w:r w:rsidR="00885FA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b</w:t>
      </w:r>
      <w:r w:rsidR="00222CD7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2323B" w:rsidRDefault="00CE219B" w:rsidP="00947A8C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3A237E">
        <w:rPr>
          <w:rFonts w:ascii="Times New Roman" w:hAnsi="Times New Roman" w:cs="Times New Roman"/>
          <w:color w:val="231F20"/>
          <w:sz w:val="24"/>
          <w:szCs w:val="24"/>
        </w:rPr>
        <w:t>The animal started showing signs of improvement and o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>n 32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nd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day of recumbency, the sling was completely loosened and the an</w:t>
      </w:r>
      <w:r w:rsidR="007247E5" w:rsidRPr="003A237E">
        <w:rPr>
          <w:rFonts w:ascii="Times New Roman" w:hAnsi="Times New Roman" w:cs="Times New Roman"/>
          <w:color w:val="231F20"/>
          <w:sz w:val="24"/>
          <w:szCs w:val="24"/>
        </w:rPr>
        <w:t>imal was encouraged to walk. Later, the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animal was encouraged to rise up </w:t>
      </w:r>
      <w:r w:rsidRPr="003A237E">
        <w:rPr>
          <w:rFonts w:ascii="Times New Roman" w:hAnsi="Times New Roman" w:cs="Times New Roman"/>
          <w:color w:val="231F20"/>
          <w:sz w:val="24"/>
          <w:szCs w:val="24"/>
        </w:rPr>
        <w:t>by supporting the tail.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On 41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st</w:t>
      </w:r>
      <w:r w:rsidR="00E20F05" w:rsidRPr="003A237E">
        <w:rPr>
          <w:rFonts w:ascii="Times New Roman" w:hAnsi="Times New Roman" w:cs="Times New Roman"/>
          <w:color w:val="231F20"/>
          <w:sz w:val="24"/>
          <w:szCs w:val="24"/>
        </w:rPr>
        <w:t xml:space="preserve"> day after recumbency the animal was successful in rising from the ground without any external support and the an</w:t>
      </w:r>
      <w:r w:rsidR="00947A8C">
        <w:rPr>
          <w:rFonts w:ascii="Times New Roman" w:hAnsi="Times New Roman" w:cs="Times New Roman"/>
          <w:color w:val="231F20"/>
          <w:sz w:val="24"/>
          <w:szCs w:val="24"/>
        </w:rPr>
        <w:t>imal had an uneventful recovery</w:t>
      </w:r>
    </w:p>
    <w:p w:rsidR="00A2323B" w:rsidRPr="00A2323B" w:rsidRDefault="00A2323B" w:rsidP="00A2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23B">
        <w:rPr>
          <w:rFonts w:ascii="Times New Roman" w:hAnsi="Times New Roman" w:cs="Times New Roman"/>
          <w:b/>
          <w:bCs/>
          <w:color w:val="231F20"/>
          <w:sz w:val="24"/>
          <w:szCs w:val="24"/>
        </w:rPr>
        <w:t>References</w:t>
      </w:r>
    </w:p>
    <w:p w:rsidR="00A2323B" w:rsidRPr="009165AE" w:rsidRDefault="00A2323B" w:rsidP="00A23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7A8C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Carolyn L, Stull P, Payne MA, Berry SL, Reynolds JP (2007). A review of the causes,</w:t>
      </w:r>
    </w:p>
    <w:p w:rsidR="00947A8C" w:rsidRPr="00947A8C" w:rsidRDefault="00947A8C" w:rsidP="00947A8C">
      <w:pPr>
        <w:autoSpaceDE w:val="0"/>
        <w:autoSpaceDN w:val="0"/>
        <w:adjustRightInd w:val="0"/>
        <w:spacing w:after="0" w:line="360" w:lineRule="auto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prevention, and welfare of nonambulatory cattle. Journal of American Veterinary Medical Association, 2</w:t>
      </w:r>
      <w:r w:rsidRPr="00947A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47A8C">
        <w:rPr>
          <w:rFonts w:ascii="Times New Roman" w:hAnsi="Times New Roman" w:cs="Times New Roman"/>
          <w:sz w:val="24"/>
          <w:szCs w:val="24"/>
        </w:rPr>
        <w:t>231-35.</w:t>
      </w:r>
    </w:p>
    <w:p w:rsidR="00947A8C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Green  AL, Lombard JE, Garber LP, Wagner BA and Hill GW (2008). Factors Associated with</w:t>
      </w:r>
    </w:p>
    <w:p w:rsidR="00947A8C" w:rsidRPr="00947A8C" w:rsidRDefault="00947A8C" w:rsidP="00947A8C">
      <w:pPr>
        <w:autoSpaceDE w:val="0"/>
        <w:autoSpaceDN w:val="0"/>
        <w:adjustRightInd w:val="0"/>
        <w:spacing w:after="0" w:line="360" w:lineRule="auto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Occurrence and Recovery of Nonambulatory Dairy Cows in the United States . Journal of Dairy Science, 91:2275–2283</w:t>
      </w:r>
    </w:p>
    <w:p w:rsidR="00AF7520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 xml:space="preserve">Juma PO, Kipyegon A, Muraya J and Tsuma V (2015). </w:t>
      </w:r>
      <w:r>
        <w:rPr>
          <w:rFonts w:ascii="Times New Roman" w:hAnsi="Times New Roman" w:cs="Times New Roman"/>
          <w:sz w:val="24"/>
          <w:szCs w:val="24"/>
        </w:rPr>
        <w:t>Successful use of dexamethasone</w:t>
      </w:r>
      <w:r>
        <w:rPr>
          <w:rFonts w:ascii="Times New Roman" w:hAnsi="Times New Roman" w:cs="Times New Roman"/>
          <w:sz w:val="24"/>
          <w:szCs w:val="24"/>
        </w:rPr>
        <w:tab/>
      </w:r>
      <w:r w:rsidRPr="00947A8C">
        <w:rPr>
          <w:rFonts w:ascii="Times New Roman" w:hAnsi="Times New Roman" w:cs="Times New Roman"/>
          <w:sz w:val="24"/>
          <w:szCs w:val="24"/>
        </w:rPr>
        <w:t>vitamin B12 and vitamin E selenium in management of bilateral obturator nerve paralysis</w:t>
      </w:r>
    </w:p>
    <w:p w:rsidR="00947A8C" w:rsidRPr="00947A8C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75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7A8C">
        <w:rPr>
          <w:rFonts w:ascii="Times New Roman" w:hAnsi="Times New Roman" w:cs="Times New Roman"/>
          <w:sz w:val="24"/>
          <w:szCs w:val="24"/>
        </w:rPr>
        <w:t>in a cow. International Journal of  Veterinary Science, 4(3): 158-16.</w:t>
      </w:r>
    </w:p>
    <w:p w:rsidR="00AF7520" w:rsidRDefault="00947A8C" w:rsidP="00AF7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Kumari N and Kaswan BL (2013). Successful management of downer syndrome in cow by</w:t>
      </w:r>
    </w:p>
    <w:p w:rsidR="00AF7520" w:rsidRDefault="00947A8C" w:rsidP="00AF75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 xml:space="preserve"> medical treatment along with physiotherapy. International journal of Science and</w:t>
      </w:r>
    </w:p>
    <w:p w:rsidR="00947A8C" w:rsidRPr="00947A8C" w:rsidRDefault="00947A8C" w:rsidP="00AF75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 xml:space="preserve"> Research, 6(4) : 828-29. </w:t>
      </w:r>
    </w:p>
    <w:p w:rsidR="00AF7520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Poulton PJ, Vizard AL and Pyman MF (2016). High-quality care improves outcome in</w:t>
      </w:r>
    </w:p>
    <w:p w:rsidR="00947A8C" w:rsidRPr="00947A8C" w:rsidRDefault="00947A8C" w:rsidP="00AF75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 xml:space="preserve"> recumbent dairy cattle. Australian Veterinary Journal, 94(6):173-80.</w:t>
      </w:r>
    </w:p>
    <w:p w:rsidR="00AF7520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Radostitis OM, Gay CC, Hinchcliff KW, Constable PD (2007). Veterinary medicine. A text book</w:t>
      </w:r>
    </w:p>
    <w:p w:rsidR="00AF7520" w:rsidRDefault="00947A8C" w:rsidP="00AF75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 xml:space="preserve"> of the diseases of cattle, horses, sheep, pigs and goats. 10th Edn., Saunders Elsevier,</w:t>
      </w:r>
    </w:p>
    <w:p w:rsidR="00947A8C" w:rsidRPr="00947A8C" w:rsidRDefault="00947A8C" w:rsidP="00AF75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 xml:space="preserve"> Edinburgh, London, New york, Oxford, Philadelphia, St. Louis, Sydney, Toronto.</w:t>
      </w:r>
    </w:p>
    <w:p w:rsidR="00AF7520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Senthilkumar V, Mohamed Safiullah A, Kathiravan G, Subramanian M and  Mani K (2013).</w:t>
      </w:r>
    </w:p>
    <w:p w:rsidR="00947A8C" w:rsidRPr="00947A8C" w:rsidRDefault="00947A8C" w:rsidP="00AF7520">
      <w:pPr>
        <w:autoSpaceDE w:val="0"/>
        <w:autoSpaceDN w:val="0"/>
        <w:adjustRightInd w:val="0"/>
        <w:spacing w:after="0" w:line="360" w:lineRule="auto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Economic Analysis of Metabolic Diseases in Bovines: A Review. International Journal of Advanced Veterinary Science and Technology, 2: 64-71</w:t>
      </w:r>
    </w:p>
    <w:p w:rsidR="00AF7520" w:rsidRDefault="00947A8C" w:rsidP="00947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Smith GW, Davis JL, Tell LA, Webb AI, Reviere JE (2008). Extralabel use of nonsteroidal anti-</w:t>
      </w:r>
    </w:p>
    <w:p w:rsidR="00947A8C" w:rsidRPr="00947A8C" w:rsidRDefault="00947A8C" w:rsidP="00AF752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inflammatory drugs in catlle. Journal of American Veterinary Medical Association, 232(5) : 697-701</w:t>
      </w:r>
    </w:p>
    <w:p w:rsidR="00AF7520" w:rsidRDefault="00947A8C" w:rsidP="00AF7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>Rao VV, Nalinikumari K and Srilata C (2015). Clinico-therapeutic study on downer cow</w:t>
      </w:r>
    </w:p>
    <w:p w:rsidR="00947A8C" w:rsidRPr="00AF7520" w:rsidRDefault="00947A8C" w:rsidP="00AF752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A8C">
        <w:rPr>
          <w:rFonts w:ascii="Times New Roman" w:hAnsi="Times New Roman" w:cs="Times New Roman"/>
          <w:sz w:val="24"/>
          <w:szCs w:val="24"/>
        </w:rPr>
        <w:t xml:space="preserve"> syndrome. </w:t>
      </w:r>
      <w:r w:rsidRPr="00947A8C">
        <w:rPr>
          <w:rFonts w:ascii="Times New Roman" w:hAnsi="Times New Roman" w:cs="Times New Roman"/>
          <w:i/>
          <w:iCs/>
          <w:sz w:val="24"/>
          <w:szCs w:val="24"/>
        </w:rPr>
        <w:t>Indian Veterinary Journal</w:t>
      </w:r>
      <w:r w:rsidRPr="00947A8C">
        <w:rPr>
          <w:rFonts w:ascii="Times New Roman" w:hAnsi="Times New Roman" w:cs="Times New Roman"/>
          <w:sz w:val="24"/>
          <w:szCs w:val="24"/>
        </w:rPr>
        <w:t>, 90(1) : 132-33</w:t>
      </w:r>
    </w:p>
    <w:p w:rsidR="00B54ED2" w:rsidRDefault="00B54ED2" w:rsidP="00947A8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8"/>
          <w:szCs w:val="18"/>
        </w:rPr>
      </w:pPr>
    </w:p>
    <w:sectPr w:rsidR="00B54ED2" w:rsidSect="00947A8C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F4" w:rsidRDefault="002041F4" w:rsidP="004D7F7D">
      <w:pPr>
        <w:spacing w:after="0" w:line="240" w:lineRule="auto"/>
      </w:pPr>
      <w:r>
        <w:separator/>
      </w:r>
    </w:p>
  </w:endnote>
  <w:endnote w:type="continuationSeparator" w:id="1">
    <w:p w:rsidR="002041F4" w:rsidRDefault="002041F4" w:rsidP="004D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8C" w:rsidRDefault="00947A8C">
    <w:pPr>
      <w:pStyle w:val="Footer"/>
    </w:pPr>
    <w:r>
      <w:t>Corresponding author : 88kartikvk@gmail.com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F4" w:rsidRDefault="002041F4" w:rsidP="004D7F7D">
      <w:pPr>
        <w:spacing w:after="0" w:line="240" w:lineRule="auto"/>
      </w:pPr>
      <w:r>
        <w:separator/>
      </w:r>
    </w:p>
  </w:footnote>
  <w:footnote w:type="continuationSeparator" w:id="1">
    <w:p w:rsidR="002041F4" w:rsidRDefault="002041F4" w:rsidP="004D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D0F"/>
    <w:multiLevelType w:val="hybridMultilevel"/>
    <w:tmpl w:val="83805E3C"/>
    <w:lvl w:ilvl="0" w:tplc="A4EC99B2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084C"/>
    <w:multiLevelType w:val="hybridMultilevel"/>
    <w:tmpl w:val="57D054A4"/>
    <w:lvl w:ilvl="0" w:tplc="6A4ED4A6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2A88"/>
    <w:multiLevelType w:val="hybridMultilevel"/>
    <w:tmpl w:val="5BFE9FD6"/>
    <w:lvl w:ilvl="0" w:tplc="289EA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7DD"/>
    <w:rsid w:val="000D3E14"/>
    <w:rsid w:val="000E15D3"/>
    <w:rsid w:val="001406A6"/>
    <w:rsid w:val="001B3552"/>
    <w:rsid w:val="001B3D1E"/>
    <w:rsid w:val="001B502A"/>
    <w:rsid w:val="001D370A"/>
    <w:rsid w:val="001D6221"/>
    <w:rsid w:val="002041F4"/>
    <w:rsid w:val="00217C61"/>
    <w:rsid w:val="00222CD7"/>
    <w:rsid w:val="002B72B6"/>
    <w:rsid w:val="003A237E"/>
    <w:rsid w:val="003C7BEB"/>
    <w:rsid w:val="004907F9"/>
    <w:rsid w:val="004D7F7D"/>
    <w:rsid w:val="00526621"/>
    <w:rsid w:val="00592911"/>
    <w:rsid w:val="005B79EC"/>
    <w:rsid w:val="006C4300"/>
    <w:rsid w:val="007247E5"/>
    <w:rsid w:val="00740BC6"/>
    <w:rsid w:val="0076793E"/>
    <w:rsid w:val="007955EE"/>
    <w:rsid w:val="00877824"/>
    <w:rsid w:val="00885FAA"/>
    <w:rsid w:val="008A58B0"/>
    <w:rsid w:val="009250F9"/>
    <w:rsid w:val="00947A8C"/>
    <w:rsid w:val="00977347"/>
    <w:rsid w:val="009957DD"/>
    <w:rsid w:val="00A0695D"/>
    <w:rsid w:val="00A2323B"/>
    <w:rsid w:val="00A46919"/>
    <w:rsid w:val="00A935DF"/>
    <w:rsid w:val="00AA5BBD"/>
    <w:rsid w:val="00AF7520"/>
    <w:rsid w:val="00B53957"/>
    <w:rsid w:val="00B54ED2"/>
    <w:rsid w:val="00BB0252"/>
    <w:rsid w:val="00BC6003"/>
    <w:rsid w:val="00CE219B"/>
    <w:rsid w:val="00DC1A9F"/>
    <w:rsid w:val="00E20F05"/>
    <w:rsid w:val="00F11BB2"/>
    <w:rsid w:val="00F91CE1"/>
    <w:rsid w:val="00F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F7D"/>
  </w:style>
  <w:style w:type="paragraph" w:styleId="Footer">
    <w:name w:val="footer"/>
    <w:basedOn w:val="Normal"/>
    <w:link w:val="FooterChar"/>
    <w:uiPriority w:val="99"/>
    <w:unhideWhenUsed/>
    <w:rsid w:val="004D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7D"/>
  </w:style>
  <w:style w:type="character" w:styleId="Hyperlink">
    <w:name w:val="Hyperlink"/>
    <w:basedOn w:val="DefaultParagraphFont"/>
    <w:uiPriority w:val="99"/>
    <w:unhideWhenUsed/>
    <w:rsid w:val="004D7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2017-03-28T03:11:00Z</dcterms:created>
  <dcterms:modified xsi:type="dcterms:W3CDTF">2018-09-20T08:51:00Z</dcterms:modified>
</cp:coreProperties>
</file>