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E5" w:rsidRDefault="00FD51E5" w:rsidP="00FD51E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Research Article</w:t>
      </w:r>
    </w:p>
    <w:p w:rsidR="00FD51E5" w:rsidRDefault="00FD51E5" w:rsidP="00FD51E5">
      <w:pPr>
        <w:spacing w:after="0" w:line="240" w:lineRule="auto"/>
        <w:jc w:val="right"/>
        <w:rPr>
          <w:rFonts w:ascii="Times New Roman" w:hAnsi="Times New Roman" w:cs="Times New Roman"/>
          <w:b/>
          <w:sz w:val="28"/>
          <w:szCs w:val="28"/>
        </w:rPr>
      </w:pPr>
    </w:p>
    <w:p w:rsidR="00BE3A42" w:rsidRPr="00091B25" w:rsidRDefault="00091B25" w:rsidP="00DF70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Echocardiography as prognostic indicator </w:t>
      </w:r>
      <w:r w:rsidR="006A099C" w:rsidRPr="00091B25">
        <w:rPr>
          <w:rFonts w:ascii="Times New Roman" w:hAnsi="Times New Roman" w:cs="Times New Roman"/>
          <w:b/>
          <w:sz w:val="28"/>
          <w:szCs w:val="28"/>
        </w:rPr>
        <w:t>in Canine Parvovirus affected dogs</w:t>
      </w:r>
      <w:r w:rsidR="00C811B7">
        <w:rPr>
          <w:rFonts w:ascii="Times New Roman" w:hAnsi="Times New Roman" w:cs="Times New Roman"/>
          <w:b/>
          <w:sz w:val="28"/>
          <w:szCs w:val="28"/>
        </w:rPr>
        <w:t xml:space="preserve"> – A</w:t>
      </w:r>
      <w:r w:rsidR="00BE3A42" w:rsidRPr="00091B25">
        <w:rPr>
          <w:rFonts w:ascii="Times New Roman" w:hAnsi="Times New Roman" w:cs="Times New Roman"/>
          <w:b/>
          <w:sz w:val="28"/>
          <w:szCs w:val="28"/>
        </w:rPr>
        <w:t xml:space="preserve"> prospective study</w:t>
      </w:r>
      <w:bookmarkStart w:id="0" w:name="_GoBack"/>
      <w:bookmarkEnd w:id="0"/>
    </w:p>
    <w:p w:rsidR="00DF70D5" w:rsidRDefault="00FD51E5" w:rsidP="00DF70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A320A">
        <w:rPr>
          <w:rFonts w:ascii="Times New Roman" w:hAnsi="Times New Roman" w:cs="Times New Roman"/>
          <w:sz w:val="24"/>
          <w:szCs w:val="24"/>
        </w:rPr>
        <w:t>Areshkumar, M. and P. Vijayalakshmi</w:t>
      </w:r>
    </w:p>
    <w:p w:rsidR="00FA320A" w:rsidRDefault="00FA320A" w:rsidP="00FA32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Veterinary Medicine, Rajiv Gandhi Institute of Veterinary Education and Research, </w:t>
      </w:r>
      <w:proofErr w:type="spellStart"/>
      <w:r>
        <w:rPr>
          <w:rFonts w:ascii="Times New Roman" w:hAnsi="Times New Roman" w:cs="Times New Roman"/>
          <w:sz w:val="24"/>
          <w:szCs w:val="24"/>
        </w:rPr>
        <w:t>Puducherry</w:t>
      </w:r>
      <w:proofErr w:type="spellEnd"/>
      <w:r w:rsidR="00FD51E5">
        <w:rPr>
          <w:rFonts w:ascii="Times New Roman" w:hAnsi="Times New Roman" w:cs="Times New Roman"/>
          <w:sz w:val="24"/>
          <w:szCs w:val="24"/>
        </w:rPr>
        <w:t>, India</w:t>
      </w:r>
    </w:p>
    <w:p w:rsidR="00FA320A" w:rsidRPr="00D32490" w:rsidRDefault="00FD51E5" w:rsidP="00DF70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A320A">
        <w:rPr>
          <w:rFonts w:ascii="Times New Roman" w:hAnsi="Times New Roman" w:cs="Times New Roman"/>
          <w:sz w:val="24"/>
          <w:szCs w:val="24"/>
        </w:rPr>
        <w:t xml:space="preserve">Corresponding author: </w:t>
      </w:r>
      <w:hyperlink r:id="rId4" w:history="1">
        <w:r w:rsidR="00FA320A" w:rsidRPr="00E875C0">
          <w:rPr>
            <w:rStyle w:val="Hyperlink"/>
            <w:rFonts w:ascii="Times New Roman" w:hAnsi="Times New Roman" w:cs="Times New Roman"/>
            <w:sz w:val="24"/>
            <w:szCs w:val="24"/>
          </w:rPr>
          <w:t>areshvet@gmail.com</w:t>
        </w:r>
      </w:hyperlink>
      <w:r w:rsidR="00FA320A">
        <w:rPr>
          <w:rFonts w:ascii="Times New Roman" w:hAnsi="Times New Roman" w:cs="Times New Roman"/>
          <w:sz w:val="24"/>
          <w:szCs w:val="24"/>
        </w:rPr>
        <w:t xml:space="preserve">  </w:t>
      </w:r>
    </w:p>
    <w:p w:rsidR="00DF70D5" w:rsidRPr="00D32490" w:rsidRDefault="00BE3A42" w:rsidP="00CA2DB8">
      <w:pPr>
        <w:spacing w:after="0" w:line="360" w:lineRule="auto"/>
        <w:jc w:val="center"/>
        <w:rPr>
          <w:rFonts w:ascii="Times New Roman" w:hAnsi="Times New Roman" w:cs="Times New Roman"/>
          <w:sz w:val="24"/>
          <w:szCs w:val="24"/>
          <w:u w:val="single"/>
        </w:rPr>
      </w:pPr>
      <w:r w:rsidRPr="00D32490">
        <w:rPr>
          <w:rFonts w:ascii="Times New Roman" w:hAnsi="Times New Roman" w:cs="Times New Roman"/>
          <w:sz w:val="24"/>
          <w:szCs w:val="24"/>
          <w:u w:val="single"/>
        </w:rPr>
        <w:t>Abstract</w:t>
      </w:r>
    </w:p>
    <w:p w:rsidR="00DF70D5" w:rsidRPr="00D32490" w:rsidRDefault="00DF70D5" w:rsidP="00CA2DB8">
      <w:pPr>
        <w:autoSpaceDE w:val="0"/>
        <w:autoSpaceDN w:val="0"/>
        <w:adjustRightInd w:val="0"/>
        <w:spacing w:after="0" w:line="360" w:lineRule="auto"/>
        <w:ind w:firstLine="720"/>
        <w:jc w:val="both"/>
        <w:rPr>
          <w:rFonts w:ascii="Times New Roman" w:hAnsi="Times New Roman" w:cs="Times New Roman"/>
          <w:sz w:val="24"/>
          <w:szCs w:val="24"/>
          <w:lang w:bidi="th-TH"/>
        </w:rPr>
      </w:pPr>
      <w:r w:rsidRPr="00D32490">
        <w:rPr>
          <w:rFonts w:ascii="Times New Roman" w:hAnsi="Times New Roman" w:cs="Times New Roman"/>
          <w:sz w:val="24"/>
          <w:szCs w:val="24"/>
        </w:rPr>
        <w:t>Canine parvovirus enteritis (CPE) has become an important problem to dog population with an</w:t>
      </w:r>
      <w:r w:rsidRPr="00D32490">
        <w:rPr>
          <w:rFonts w:ascii="Times New Roman" w:hAnsi="Times New Roman" w:cs="Times New Roman"/>
          <w:sz w:val="24"/>
          <w:szCs w:val="24"/>
          <w:lang w:bidi="th-TH"/>
        </w:rPr>
        <w:t xml:space="preserve"> inadequate immunization to parvovirus during the first year of life is an important risk factor for the disease. Clinically, the disease manifests either as enteric or cardiac form. The cardiac form is only seen in neonates infected </w:t>
      </w:r>
      <w:r w:rsidRPr="00D32490">
        <w:rPr>
          <w:rFonts w:ascii="Times New Roman" w:hAnsi="Times New Roman" w:cs="Times New Roman"/>
          <w:i/>
          <w:iCs/>
          <w:sz w:val="24"/>
          <w:szCs w:val="24"/>
          <w:lang w:bidi="th-TH"/>
        </w:rPr>
        <w:t>in utero</w:t>
      </w:r>
      <w:r w:rsidRPr="00D32490">
        <w:rPr>
          <w:rFonts w:ascii="Times New Roman" w:hAnsi="Times New Roman" w:cs="Times New Roman"/>
          <w:iCs/>
          <w:sz w:val="24"/>
          <w:szCs w:val="24"/>
          <w:lang w:bidi="th-TH"/>
        </w:rPr>
        <w:t>.</w:t>
      </w:r>
      <w:r w:rsidRPr="00D32490">
        <w:rPr>
          <w:rFonts w:ascii="Times New Roman" w:hAnsi="Times New Roman" w:cs="Times New Roman"/>
          <w:sz w:val="24"/>
          <w:szCs w:val="24"/>
          <w:lang w:bidi="th-TH"/>
        </w:rPr>
        <w:t xml:space="preserve"> In 2–3-week old seronegative pups, CPV is also able to replicate in cardiac cells inducing a fatal myocarditis. A study was conducted to identify the cardiac involvement in parvovirus affected dogs and the results are discussed below. </w:t>
      </w:r>
    </w:p>
    <w:p w:rsidR="00BE3A42" w:rsidRPr="00D32490" w:rsidRDefault="00DF70D5" w:rsidP="0056737B">
      <w:pPr>
        <w:autoSpaceDE w:val="0"/>
        <w:autoSpaceDN w:val="0"/>
        <w:adjustRightInd w:val="0"/>
        <w:spacing w:before="240" w:after="0" w:line="360" w:lineRule="auto"/>
        <w:jc w:val="both"/>
        <w:rPr>
          <w:rFonts w:ascii="Times New Roman" w:hAnsi="Times New Roman" w:cs="Times New Roman"/>
          <w:sz w:val="24"/>
          <w:szCs w:val="24"/>
          <w:lang w:bidi="th-TH"/>
        </w:rPr>
      </w:pPr>
      <w:r w:rsidRPr="00D32490">
        <w:rPr>
          <w:rFonts w:ascii="Times New Roman" w:hAnsi="Times New Roman" w:cs="Times New Roman"/>
          <w:b/>
          <w:sz w:val="24"/>
          <w:szCs w:val="24"/>
          <w:lang w:bidi="th-TH"/>
        </w:rPr>
        <w:t>Keywords:</w:t>
      </w:r>
      <w:r w:rsidRPr="00D32490">
        <w:rPr>
          <w:rFonts w:ascii="Times New Roman" w:hAnsi="Times New Roman" w:cs="Times New Roman"/>
          <w:sz w:val="24"/>
          <w:szCs w:val="24"/>
          <w:lang w:bidi="th-TH"/>
        </w:rPr>
        <w:t xml:space="preserve"> Echocardiography, parvovirus, cardiac form </w:t>
      </w:r>
    </w:p>
    <w:p w:rsidR="00BE3A42" w:rsidRPr="00D32490" w:rsidRDefault="00BE3A42" w:rsidP="00BE3A42">
      <w:pPr>
        <w:spacing w:after="0" w:line="360" w:lineRule="auto"/>
        <w:jc w:val="both"/>
        <w:rPr>
          <w:rFonts w:ascii="Times New Roman" w:hAnsi="Times New Roman" w:cs="Times New Roman"/>
          <w:b/>
          <w:sz w:val="24"/>
          <w:szCs w:val="24"/>
        </w:rPr>
      </w:pPr>
      <w:r w:rsidRPr="00D32490">
        <w:rPr>
          <w:rFonts w:ascii="Times New Roman" w:hAnsi="Times New Roman" w:cs="Times New Roman"/>
          <w:b/>
          <w:sz w:val="24"/>
          <w:szCs w:val="24"/>
        </w:rPr>
        <w:t xml:space="preserve">Introduction: </w:t>
      </w:r>
    </w:p>
    <w:p w:rsidR="006A099C" w:rsidRPr="00D32490" w:rsidRDefault="006A099C" w:rsidP="00E94D30">
      <w:pPr>
        <w:spacing w:after="0" w:line="360" w:lineRule="auto"/>
        <w:ind w:firstLine="720"/>
        <w:jc w:val="both"/>
        <w:rPr>
          <w:rFonts w:ascii="Times New Roman" w:hAnsi="Times New Roman" w:cs="Times New Roman"/>
          <w:sz w:val="24"/>
          <w:szCs w:val="24"/>
        </w:rPr>
      </w:pPr>
      <w:r w:rsidRPr="00D32490">
        <w:rPr>
          <w:rFonts w:ascii="Times New Roman" w:hAnsi="Times New Roman" w:cs="Times New Roman"/>
          <w:sz w:val="24"/>
          <w:szCs w:val="24"/>
          <w:lang w:bidi="th-TH"/>
        </w:rPr>
        <w:t xml:space="preserve">Canine parvovirus Enteritis (CPE) is often fatal disease caused by strains of CPV-2 (2, 2a, 2b, and 2c) (Greene, 2012). </w:t>
      </w:r>
      <w:r w:rsidRPr="00D32490">
        <w:rPr>
          <w:rFonts w:ascii="Times New Roman" w:hAnsi="Times New Roman" w:cs="Times New Roman"/>
          <w:sz w:val="24"/>
          <w:szCs w:val="24"/>
        </w:rPr>
        <w:t xml:space="preserve">Most affected dogs are under 6 month of age. Ten to twelve weeks of age are particularly vulnerable due to the waning protective effect of maternally derived antibodies or due to failure of vaccination (Greene and </w:t>
      </w:r>
      <w:proofErr w:type="spellStart"/>
      <w:r w:rsidRPr="00D32490">
        <w:rPr>
          <w:rFonts w:ascii="Times New Roman" w:hAnsi="Times New Roman" w:cs="Times New Roman"/>
          <w:sz w:val="24"/>
          <w:szCs w:val="24"/>
        </w:rPr>
        <w:t>Decaro</w:t>
      </w:r>
      <w:proofErr w:type="spellEnd"/>
      <w:r w:rsidRPr="00D32490">
        <w:rPr>
          <w:rFonts w:ascii="Times New Roman" w:hAnsi="Times New Roman" w:cs="Times New Roman"/>
          <w:sz w:val="24"/>
          <w:szCs w:val="24"/>
        </w:rPr>
        <w:t>, 2012).</w:t>
      </w:r>
      <w:r w:rsidR="00E94D30">
        <w:rPr>
          <w:rFonts w:ascii="Times New Roman" w:hAnsi="Times New Roman" w:cs="Times New Roman"/>
          <w:sz w:val="24"/>
          <w:szCs w:val="24"/>
        </w:rPr>
        <w:t xml:space="preserve"> </w:t>
      </w:r>
      <w:r w:rsidRPr="00D32490">
        <w:rPr>
          <w:rFonts w:ascii="Times New Roman" w:hAnsi="Times New Roman" w:cs="Times New Roman"/>
          <w:sz w:val="24"/>
          <w:szCs w:val="24"/>
        </w:rPr>
        <w:t xml:space="preserve">Ware (2007) stated that a syndrome of </w:t>
      </w:r>
      <w:proofErr w:type="spellStart"/>
      <w:r w:rsidRPr="00D32490">
        <w:rPr>
          <w:rFonts w:ascii="Times New Roman" w:hAnsi="Times New Roman" w:cs="Times New Roman"/>
          <w:sz w:val="24"/>
          <w:szCs w:val="24"/>
        </w:rPr>
        <w:t>parvoviral</w:t>
      </w:r>
      <w:proofErr w:type="spellEnd"/>
      <w:r w:rsidRPr="00D32490">
        <w:rPr>
          <w:rFonts w:ascii="Times New Roman" w:hAnsi="Times New Roman" w:cs="Times New Roman"/>
          <w:sz w:val="24"/>
          <w:szCs w:val="24"/>
        </w:rPr>
        <w:t xml:space="preserve"> myocarditis was widely recognized 25–30 years ago, although it is uncommon today, probably as a result of maternal antibody production. He also opined that Parvovirus was suspected to cause a form of dilated cardio myopathy (DCM) in young dogs that survive neonatal infection.</w:t>
      </w:r>
    </w:p>
    <w:p w:rsidR="006A099C" w:rsidRPr="00D32490" w:rsidRDefault="006A099C" w:rsidP="00BE3A42">
      <w:pPr>
        <w:tabs>
          <w:tab w:val="left" w:pos="7920"/>
        </w:tabs>
        <w:spacing w:after="0" w:line="360" w:lineRule="auto"/>
        <w:ind w:firstLine="720"/>
        <w:jc w:val="both"/>
        <w:rPr>
          <w:rFonts w:ascii="Times New Roman" w:hAnsi="Times New Roman" w:cs="Times New Roman"/>
          <w:sz w:val="24"/>
          <w:szCs w:val="24"/>
        </w:rPr>
      </w:pPr>
      <w:r w:rsidRPr="00D32490">
        <w:rPr>
          <w:rFonts w:ascii="Times New Roman" w:hAnsi="Times New Roman" w:cs="Times New Roman"/>
          <w:sz w:val="24"/>
          <w:szCs w:val="24"/>
        </w:rPr>
        <w:t xml:space="preserve">  Echocardiography revealed abnormalities consistent with DCM, including decreased fractional shortening, left atrial and ventricular enlargement, and increased E-point septal separation (Smith </w:t>
      </w:r>
      <w:r w:rsidRPr="00D32490">
        <w:rPr>
          <w:rFonts w:ascii="Times New Roman" w:hAnsi="Times New Roman" w:cs="Times New Roman"/>
          <w:i/>
          <w:sz w:val="24"/>
          <w:szCs w:val="24"/>
        </w:rPr>
        <w:t>et al.</w:t>
      </w:r>
      <w:r w:rsidRPr="00D32490">
        <w:rPr>
          <w:rFonts w:ascii="Times New Roman" w:hAnsi="Times New Roman" w:cs="Times New Roman"/>
          <w:sz w:val="24"/>
          <w:szCs w:val="24"/>
        </w:rPr>
        <w:t xml:space="preserve">, 2008). </w:t>
      </w:r>
    </w:p>
    <w:p w:rsidR="006A099C" w:rsidRPr="00D32490" w:rsidRDefault="006A099C" w:rsidP="00BE3A42">
      <w:pPr>
        <w:tabs>
          <w:tab w:val="left" w:pos="7920"/>
        </w:tabs>
        <w:spacing w:after="0" w:line="360" w:lineRule="auto"/>
        <w:ind w:firstLine="720"/>
        <w:jc w:val="both"/>
        <w:rPr>
          <w:rFonts w:ascii="Times New Roman" w:hAnsi="Times New Roman" w:cs="Times New Roman"/>
          <w:sz w:val="24"/>
          <w:szCs w:val="24"/>
        </w:rPr>
      </w:pPr>
      <w:r w:rsidRPr="00D32490">
        <w:rPr>
          <w:rFonts w:ascii="Times New Roman" w:hAnsi="Times New Roman" w:cs="Times New Roman"/>
          <w:sz w:val="24"/>
          <w:szCs w:val="24"/>
        </w:rPr>
        <w:t xml:space="preserve">Atwell and Kelly (1980); </w:t>
      </w:r>
      <w:proofErr w:type="spellStart"/>
      <w:r w:rsidRPr="00D32490">
        <w:rPr>
          <w:rFonts w:ascii="Times New Roman" w:hAnsi="Times New Roman" w:cs="Times New Roman"/>
          <w:sz w:val="24"/>
          <w:szCs w:val="24"/>
        </w:rPr>
        <w:t>Ilgen</w:t>
      </w:r>
      <w:proofErr w:type="spellEnd"/>
      <w:r w:rsidRPr="00D32490">
        <w:rPr>
          <w:rFonts w:ascii="Times New Roman" w:hAnsi="Times New Roman" w:cs="Times New Roman"/>
          <w:sz w:val="24"/>
          <w:szCs w:val="24"/>
        </w:rPr>
        <w:t xml:space="preserve"> and Conroy (1982) reported that the cause of most dilated cardiomyopathies in animals remains unknown, but several potential underlying causes are being studied which include </w:t>
      </w:r>
      <w:proofErr w:type="spellStart"/>
      <w:r w:rsidRPr="00D32490">
        <w:rPr>
          <w:rFonts w:ascii="Times New Roman" w:hAnsi="Times New Roman" w:cs="Times New Roman"/>
          <w:sz w:val="24"/>
          <w:szCs w:val="24"/>
        </w:rPr>
        <w:t>carnitine</w:t>
      </w:r>
      <w:proofErr w:type="spellEnd"/>
      <w:r w:rsidRPr="00D32490">
        <w:rPr>
          <w:rFonts w:ascii="Times New Roman" w:hAnsi="Times New Roman" w:cs="Times New Roman"/>
          <w:sz w:val="24"/>
          <w:szCs w:val="24"/>
        </w:rPr>
        <w:t xml:space="preserve"> deficiencies, metabolic abnormalities including hypothyroidism, and myocarditis induced by canine parvovirus.  </w:t>
      </w:r>
    </w:p>
    <w:p w:rsidR="006A099C" w:rsidRPr="00D32490" w:rsidRDefault="006A099C" w:rsidP="00BE3A42">
      <w:pPr>
        <w:tabs>
          <w:tab w:val="left" w:pos="2325"/>
        </w:tabs>
        <w:spacing w:after="0" w:line="360" w:lineRule="auto"/>
        <w:jc w:val="both"/>
        <w:rPr>
          <w:rFonts w:ascii="Times New Roman" w:hAnsi="Times New Roman" w:cs="Times New Roman"/>
          <w:b/>
          <w:sz w:val="24"/>
          <w:szCs w:val="24"/>
        </w:rPr>
      </w:pPr>
      <w:r w:rsidRPr="00D32490">
        <w:rPr>
          <w:rFonts w:ascii="Times New Roman" w:hAnsi="Times New Roman" w:cs="Times New Roman"/>
          <w:b/>
          <w:sz w:val="24"/>
          <w:szCs w:val="24"/>
        </w:rPr>
        <w:t xml:space="preserve">Methods and Materials: </w:t>
      </w:r>
    </w:p>
    <w:p w:rsidR="006A099C" w:rsidRPr="00D32490" w:rsidRDefault="006A099C" w:rsidP="00BE3A42">
      <w:pPr>
        <w:tabs>
          <w:tab w:val="left" w:pos="2325"/>
        </w:tabs>
        <w:spacing w:after="0" w:line="360" w:lineRule="auto"/>
        <w:jc w:val="both"/>
        <w:rPr>
          <w:rFonts w:ascii="Times New Roman" w:hAnsi="Times New Roman" w:cs="Times New Roman"/>
          <w:sz w:val="24"/>
          <w:szCs w:val="24"/>
        </w:rPr>
      </w:pPr>
      <w:r w:rsidRPr="00D32490">
        <w:rPr>
          <w:rFonts w:ascii="Times New Roman" w:hAnsi="Times New Roman" w:cs="Times New Roman"/>
          <w:sz w:val="24"/>
          <w:szCs w:val="24"/>
        </w:rPr>
        <w:lastRenderedPageBreak/>
        <w:t xml:space="preserve">Pet dogs, irrespective of breed, age and sex presented with history of acute vomiting and diarrhea with blood and positive for CPV by PCR were taken up for the study. </w:t>
      </w:r>
      <w:r w:rsidR="00BE3A42" w:rsidRPr="00D32490">
        <w:rPr>
          <w:rFonts w:ascii="Times New Roman" w:hAnsi="Times New Roman" w:cs="Times New Roman"/>
          <w:sz w:val="24"/>
          <w:szCs w:val="24"/>
        </w:rPr>
        <w:t>Dogs that turned positive for CPV was supported with a standard treatment protocol.</w:t>
      </w:r>
    </w:p>
    <w:p w:rsidR="006A099C" w:rsidRPr="00D32490" w:rsidRDefault="006A099C" w:rsidP="00BE3A42">
      <w:pPr>
        <w:tabs>
          <w:tab w:val="left" w:pos="7920"/>
        </w:tabs>
        <w:spacing w:after="0" w:line="360" w:lineRule="auto"/>
        <w:ind w:firstLine="720"/>
        <w:jc w:val="both"/>
        <w:rPr>
          <w:rFonts w:ascii="Times New Roman" w:hAnsi="Times New Roman" w:cs="Times New Roman"/>
          <w:sz w:val="24"/>
          <w:szCs w:val="24"/>
        </w:rPr>
      </w:pPr>
      <w:r w:rsidRPr="00D32490">
        <w:rPr>
          <w:rFonts w:ascii="Times New Roman" w:hAnsi="Times New Roman" w:cs="Times New Roman"/>
          <w:bCs/>
          <w:sz w:val="24"/>
          <w:szCs w:val="24"/>
        </w:rPr>
        <w:t xml:space="preserve">Dogs recorded with abnormal ECG pattern and with a heart rate more than 160 bpm was subjected for echocardiography </w:t>
      </w:r>
      <w:r w:rsidR="0056737B" w:rsidRPr="00D32490">
        <w:rPr>
          <w:rFonts w:ascii="Times New Roman" w:hAnsi="Times New Roman" w:cs="Times New Roman"/>
          <w:sz w:val="24"/>
          <w:szCs w:val="24"/>
        </w:rPr>
        <w:t xml:space="preserve">using </w:t>
      </w:r>
      <w:r w:rsidRPr="00D32490">
        <w:rPr>
          <w:rFonts w:ascii="Times New Roman" w:hAnsi="Times New Roman" w:cs="Times New Roman"/>
          <w:sz w:val="24"/>
          <w:szCs w:val="24"/>
        </w:rPr>
        <w:t xml:space="preserve">curvilinear mechanical transducer as per the standard imaging protocol described by Boon (2011). </w:t>
      </w:r>
    </w:p>
    <w:p w:rsidR="00BE3A42" w:rsidRPr="00D32490" w:rsidRDefault="00BE3A42" w:rsidP="00BE3A42">
      <w:pPr>
        <w:tabs>
          <w:tab w:val="left" w:pos="2325"/>
        </w:tabs>
        <w:spacing w:after="0" w:line="360" w:lineRule="auto"/>
        <w:jc w:val="both"/>
        <w:rPr>
          <w:rFonts w:ascii="Times New Roman" w:hAnsi="Times New Roman" w:cs="Times New Roman"/>
          <w:b/>
          <w:sz w:val="24"/>
          <w:szCs w:val="24"/>
        </w:rPr>
      </w:pPr>
      <w:r w:rsidRPr="00D32490">
        <w:rPr>
          <w:rFonts w:ascii="Times New Roman" w:hAnsi="Times New Roman" w:cs="Times New Roman"/>
          <w:b/>
          <w:sz w:val="24"/>
          <w:szCs w:val="24"/>
        </w:rPr>
        <w:t>Result:</w:t>
      </w:r>
    </w:p>
    <w:p w:rsidR="00BE3A42" w:rsidRPr="00D32490" w:rsidRDefault="00BE3A42" w:rsidP="00BE3A42">
      <w:pPr>
        <w:spacing w:after="0" w:line="360" w:lineRule="auto"/>
        <w:jc w:val="both"/>
        <w:rPr>
          <w:rFonts w:ascii="Times New Roman" w:eastAsia="Times New Roman" w:hAnsi="Times New Roman" w:cs="Times New Roman"/>
          <w:b/>
          <w:sz w:val="24"/>
          <w:szCs w:val="24"/>
        </w:rPr>
      </w:pPr>
      <w:r w:rsidRPr="00D32490">
        <w:rPr>
          <w:rFonts w:ascii="Times New Roman" w:eastAsia="Times New Roman" w:hAnsi="Times New Roman" w:cs="Times New Roman"/>
          <w:b/>
          <w:sz w:val="24"/>
          <w:szCs w:val="24"/>
        </w:rPr>
        <w:t xml:space="preserve">Fraction shortening </w:t>
      </w:r>
    </w:p>
    <w:p w:rsidR="00BE3A42" w:rsidRPr="00D32490" w:rsidRDefault="00BE3A42" w:rsidP="00BE3A42">
      <w:pPr>
        <w:spacing w:after="0" w:line="360" w:lineRule="auto"/>
        <w:jc w:val="both"/>
        <w:rPr>
          <w:rFonts w:ascii="Times New Roman" w:eastAsia="Times New Roman" w:hAnsi="Times New Roman" w:cs="Times New Roman"/>
          <w:sz w:val="24"/>
          <w:szCs w:val="24"/>
        </w:rPr>
      </w:pPr>
      <w:r w:rsidRPr="00D32490">
        <w:rPr>
          <w:rFonts w:ascii="Times New Roman" w:eastAsia="Times New Roman" w:hAnsi="Times New Roman" w:cs="Times New Roman"/>
          <w:sz w:val="24"/>
          <w:szCs w:val="24"/>
        </w:rPr>
        <w:tab/>
        <w:t xml:space="preserve">The minimum value of the Fraction shortening (FS) in CPE affected dogs (N=12) having heart rate of more than 160 bpm was 19 and maximum was 78 and the mean </w:t>
      </w:r>
      <w:r w:rsidRPr="00D32490">
        <w:rPr>
          <w:rFonts w:ascii="Times New Roman" w:hAnsi="Times New Roman" w:cs="Times New Roman"/>
          <w:sz w:val="24"/>
          <w:szCs w:val="24"/>
        </w:rPr>
        <w:t>±</w:t>
      </w:r>
      <w:r w:rsidR="00E94D30">
        <w:rPr>
          <w:rFonts w:ascii="Times New Roman" w:eastAsia="Times New Roman" w:hAnsi="Times New Roman" w:cs="Times New Roman"/>
          <w:sz w:val="24"/>
          <w:szCs w:val="24"/>
        </w:rPr>
        <w:t xml:space="preserve"> SE was </w:t>
      </w:r>
      <w:r w:rsidRPr="00D32490">
        <w:rPr>
          <w:rFonts w:ascii="Times New Roman" w:hAnsi="Times New Roman" w:cs="Times New Roman"/>
          <w:sz w:val="24"/>
          <w:szCs w:val="24"/>
        </w:rPr>
        <w:t>40.33 ± 5.5. Whereas as in control group (N=6) the mean ± SE value of FS was 35.25 ± 2.976</w:t>
      </w:r>
      <w:r w:rsidR="00E94D30">
        <w:rPr>
          <w:rFonts w:ascii="Times New Roman" w:hAnsi="Times New Roman" w:cs="Times New Roman"/>
          <w:sz w:val="24"/>
          <w:szCs w:val="24"/>
        </w:rPr>
        <w:t xml:space="preserve"> (Table -1)</w:t>
      </w:r>
      <w:r w:rsidRPr="00D32490">
        <w:rPr>
          <w:rFonts w:ascii="Times New Roman" w:hAnsi="Times New Roman" w:cs="Times New Roman"/>
          <w:sz w:val="24"/>
          <w:szCs w:val="24"/>
        </w:rPr>
        <w:t>. The fraction shortening was significantly (p=0.0453) differ between</w:t>
      </w:r>
      <w:r w:rsidR="0056737B" w:rsidRPr="00D32490">
        <w:rPr>
          <w:rFonts w:ascii="Times New Roman" w:hAnsi="Times New Roman" w:cs="Times New Roman"/>
          <w:sz w:val="24"/>
          <w:szCs w:val="24"/>
        </w:rPr>
        <w:t xml:space="preserve"> the diseased and control group. </w:t>
      </w:r>
    </w:p>
    <w:p w:rsidR="00BE3A42" w:rsidRPr="00D32490" w:rsidRDefault="00BE3A42" w:rsidP="00BE3A42">
      <w:pPr>
        <w:spacing w:after="0" w:line="360" w:lineRule="auto"/>
        <w:jc w:val="both"/>
        <w:rPr>
          <w:rFonts w:ascii="Times New Roman" w:eastAsia="Times New Roman" w:hAnsi="Times New Roman" w:cs="Times New Roman"/>
          <w:b/>
          <w:sz w:val="24"/>
          <w:szCs w:val="24"/>
        </w:rPr>
      </w:pPr>
      <w:r w:rsidRPr="00D32490">
        <w:rPr>
          <w:rFonts w:ascii="Times New Roman" w:eastAsia="Times New Roman" w:hAnsi="Times New Roman" w:cs="Times New Roman"/>
          <w:b/>
          <w:sz w:val="24"/>
          <w:szCs w:val="24"/>
        </w:rPr>
        <w:t xml:space="preserve">Ejection fraction </w:t>
      </w:r>
    </w:p>
    <w:p w:rsidR="00BE3A42" w:rsidRPr="00D32490" w:rsidRDefault="00BE3A42" w:rsidP="00BE3A42">
      <w:pPr>
        <w:spacing w:after="0" w:line="360" w:lineRule="auto"/>
        <w:jc w:val="both"/>
        <w:rPr>
          <w:rFonts w:ascii="Times New Roman" w:eastAsia="Times New Roman" w:hAnsi="Times New Roman" w:cs="Times New Roman"/>
          <w:sz w:val="24"/>
          <w:szCs w:val="24"/>
        </w:rPr>
      </w:pPr>
      <w:r w:rsidRPr="00D32490">
        <w:rPr>
          <w:rFonts w:ascii="Times New Roman" w:eastAsia="Times New Roman" w:hAnsi="Times New Roman" w:cs="Times New Roman"/>
          <w:sz w:val="24"/>
          <w:szCs w:val="24"/>
        </w:rPr>
        <w:tab/>
        <w:t xml:space="preserve">The minimum and maximum values of the Ejection fraction (EF) in disease affected dogs (N=12) was </w:t>
      </w:r>
      <w:r w:rsidRPr="00D32490">
        <w:rPr>
          <w:rFonts w:ascii="Times New Roman" w:hAnsi="Times New Roman" w:cs="Times New Roman"/>
          <w:sz w:val="24"/>
          <w:szCs w:val="24"/>
        </w:rPr>
        <w:t xml:space="preserve">47.2 and 99 respectively, the mean value was 76.18 ± 5.563. Whereas in control group the </w:t>
      </w:r>
      <w:r w:rsidRPr="00D32490">
        <w:rPr>
          <w:rFonts w:ascii="Times New Roman" w:eastAsia="Times New Roman" w:hAnsi="Times New Roman" w:cs="Times New Roman"/>
          <w:sz w:val="24"/>
          <w:szCs w:val="24"/>
        </w:rPr>
        <w:t>minimum and maximum values</w:t>
      </w:r>
      <w:r w:rsidRPr="00D32490">
        <w:rPr>
          <w:rFonts w:ascii="Times New Roman" w:hAnsi="Times New Roman" w:cs="Times New Roman"/>
          <w:sz w:val="24"/>
          <w:szCs w:val="24"/>
        </w:rPr>
        <w:t xml:space="preserve"> 64 and 86.6 respectively, the mean value was 72.05 ± 3.302</w:t>
      </w:r>
      <w:r w:rsidR="00E94D30">
        <w:rPr>
          <w:rFonts w:ascii="Times New Roman" w:hAnsi="Times New Roman" w:cs="Times New Roman"/>
          <w:sz w:val="24"/>
          <w:szCs w:val="24"/>
        </w:rPr>
        <w:t xml:space="preserve"> (Table-1)</w:t>
      </w:r>
      <w:r w:rsidRPr="00D32490">
        <w:rPr>
          <w:rFonts w:ascii="Times New Roman" w:hAnsi="Times New Roman" w:cs="Times New Roman"/>
          <w:sz w:val="24"/>
          <w:szCs w:val="24"/>
        </w:rPr>
        <w:t xml:space="preserve">. </w:t>
      </w:r>
      <w:r w:rsidRPr="00D32490">
        <w:rPr>
          <w:rFonts w:ascii="Times New Roman" w:eastAsia="Times New Roman" w:hAnsi="Times New Roman" w:cs="Times New Roman"/>
          <w:sz w:val="24"/>
          <w:szCs w:val="24"/>
        </w:rPr>
        <w:t xml:space="preserve">The EF values are not statistically significant. </w:t>
      </w:r>
    </w:p>
    <w:p w:rsidR="00BE3A42" w:rsidRPr="00D32490" w:rsidRDefault="00BE3A42" w:rsidP="00BE3A42">
      <w:pPr>
        <w:spacing w:after="0" w:line="360" w:lineRule="auto"/>
        <w:jc w:val="both"/>
        <w:rPr>
          <w:rFonts w:ascii="Times New Roman" w:eastAsia="Times New Roman" w:hAnsi="Times New Roman" w:cs="Times New Roman"/>
          <w:b/>
          <w:sz w:val="24"/>
          <w:szCs w:val="24"/>
        </w:rPr>
      </w:pPr>
      <w:r w:rsidRPr="00D32490">
        <w:rPr>
          <w:rFonts w:ascii="Times New Roman" w:eastAsia="Times New Roman" w:hAnsi="Times New Roman" w:cs="Times New Roman"/>
          <w:b/>
          <w:sz w:val="24"/>
          <w:szCs w:val="24"/>
        </w:rPr>
        <w:t>E-point Septal Separation (EPSS)</w:t>
      </w:r>
    </w:p>
    <w:p w:rsidR="00BE3A42" w:rsidRPr="00D32490" w:rsidRDefault="00BE3A42" w:rsidP="00D32490">
      <w:pPr>
        <w:spacing w:after="0" w:line="360" w:lineRule="auto"/>
        <w:jc w:val="both"/>
        <w:rPr>
          <w:rFonts w:ascii="Times New Roman" w:eastAsia="Times New Roman" w:hAnsi="Times New Roman" w:cs="Times New Roman"/>
          <w:sz w:val="24"/>
          <w:szCs w:val="24"/>
        </w:rPr>
      </w:pPr>
      <w:r w:rsidRPr="00D32490">
        <w:rPr>
          <w:rFonts w:ascii="Times New Roman" w:eastAsia="Times New Roman" w:hAnsi="Times New Roman" w:cs="Times New Roman"/>
          <w:sz w:val="24"/>
          <w:szCs w:val="24"/>
        </w:rPr>
        <w:tab/>
        <w:t xml:space="preserve">In the present study the mean </w:t>
      </w:r>
      <w:r w:rsidRPr="00D32490">
        <w:rPr>
          <w:rFonts w:ascii="Times New Roman" w:hAnsi="Times New Roman" w:cs="Times New Roman"/>
          <w:sz w:val="24"/>
          <w:szCs w:val="24"/>
        </w:rPr>
        <w:t xml:space="preserve">± SE of </w:t>
      </w:r>
      <w:r w:rsidRPr="00D32490">
        <w:rPr>
          <w:rFonts w:ascii="Times New Roman" w:eastAsia="Times New Roman" w:hAnsi="Times New Roman" w:cs="Times New Roman"/>
          <w:sz w:val="24"/>
          <w:szCs w:val="24"/>
        </w:rPr>
        <w:t xml:space="preserve">EPSS in the control dogs was </w:t>
      </w:r>
      <w:r w:rsidRPr="00D32490">
        <w:rPr>
          <w:rFonts w:ascii="Times New Roman" w:hAnsi="Times New Roman" w:cs="Times New Roman"/>
          <w:sz w:val="24"/>
          <w:szCs w:val="24"/>
        </w:rPr>
        <w:t xml:space="preserve">3.067 ± 0.446 mm and diseased dogs was 4.233 ± 0.297 mm. However, no significant difference was observed between the EPSS of the control group, dogs that infected with </w:t>
      </w:r>
      <w:r w:rsidR="00F43BB8" w:rsidRPr="00D32490">
        <w:rPr>
          <w:rFonts w:ascii="Times New Roman" w:hAnsi="Times New Roman" w:cs="Times New Roman"/>
          <w:sz w:val="24"/>
          <w:szCs w:val="24"/>
        </w:rPr>
        <w:t>CPV</w:t>
      </w:r>
      <w:r w:rsidRPr="00D32490">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2198"/>
        <w:gridCol w:w="1375"/>
        <w:gridCol w:w="1739"/>
        <w:gridCol w:w="1739"/>
      </w:tblGrid>
      <w:tr w:rsidR="00D32490" w:rsidRPr="00D32490" w:rsidTr="00343BA1">
        <w:trPr>
          <w:jc w:val="center"/>
        </w:trPr>
        <w:tc>
          <w:tcPr>
            <w:tcW w:w="2198" w:type="dxa"/>
          </w:tcPr>
          <w:p w:rsidR="00BE3A42" w:rsidRPr="00D32490" w:rsidRDefault="00BE3A42" w:rsidP="00D32490">
            <w:pPr>
              <w:jc w:val="both"/>
              <w:rPr>
                <w:rFonts w:ascii="Times New Roman" w:hAnsi="Times New Roman" w:cs="Times New Roman"/>
                <w:b/>
                <w:sz w:val="24"/>
                <w:szCs w:val="24"/>
              </w:rPr>
            </w:pPr>
            <w:r w:rsidRPr="00D32490">
              <w:rPr>
                <w:rFonts w:ascii="Times New Roman" w:hAnsi="Times New Roman" w:cs="Times New Roman"/>
                <w:b/>
                <w:sz w:val="24"/>
                <w:szCs w:val="24"/>
              </w:rPr>
              <w:t xml:space="preserve">Parameter </w:t>
            </w:r>
          </w:p>
        </w:tc>
        <w:tc>
          <w:tcPr>
            <w:tcW w:w="1375" w:type="dxa"/>
          </w:tcPr>
          <w:p w:rsidR="00BE3A42" w:rsidRPr="00D32490" w:rsidRDefault="00BE3A42" w:rsidP="00D32490">
            <w:pPr>
              <w:jc w:val="both"/>
              <w:rPr>
                <w:rFonts w:ascii="Times New Roman" w:hAnsi="Times New Roman" w:cs="Times New Roman"/>
                <w:b/>
                <w:sz w:val="24"/>
                <w:szCs w:val="24"/>
              </w:rPr>
            </w:pPr>
            <w:r w:rsidRPr="00D32490">
              <w:rPr>
                <w:rFonts w:ascii="Times New Roman" w:hAnsi="Times New Roman" w:cs="Times New Roman"/>
                <w:b/>
                <w:sz w:val="24"/>
                <w:szCs w:val="24"/>
              </w:rPr>
              <w:t>Level</w:t>
            </w:r>
          </w:p>
        </w:tc>
        <w:tc>
          <w:tcPr>
            <w:tcW w:w="1739" w:type="dxa"/>
          </w:tcPr>
          <w:p w:rsidR="00BE3A42" w:rsidRPr="00D32490" w:rsidRDefault="00BE3A42" w:rsidP="00D32490">
            <w:pPr>
              <w:jc w:val="both"/>
              <w:rPr>
                <w:rFonts w:ascii="Times New Roman" w:hAnsi="Times New Roman" w:cs="Times New Roman"/>
                <w:b/>
                <w:sz w:val="24"/>
                <w:szCs w:val="24"/>
              </w:rPr>
            </w:pPr>
            <w:r w:rsidRPr="00D32490">
              <w:rPr>
                <w:rFonts w:ascii="Times New Roman" w:hAnsi="Times New Roman" w:cs="Times New Roman"/>
                <w:b/>
                <w:sz w:val="24"/>
                <w:szCs w:val="24"/>
              </w:rPr>
              <w:t xml:space="preserve">Control </w:t>
            </w:r>
          </w:p>
          <w:p w:rsidR="00BE3A42" w:rsidRPr="00D32490" w:rsidRDefault="00BE3A42" w:rsidP="00D32490">
            <w:pPr>
              <w:jc w:val="both"/>
              <w:rPr>
                <w:rFonts w:ascii="Times New Roman" w:hAnsi="Times New Roman" w:cs="Times New Roman"/>
                <w:b/>
                <w:sz w:val="24"/>
                <w:szCs w:val="24"/>
              </w:rPr>
            </w:pPr>
            <w:r w:rsidRPr="00D32490">
              <w:rPr>
                <w:rFonts w:ascii="Times New Roman" w:hAnsi="Times New Roman" w:cs="Times New Roman"/>
                <w:b/>
                <w:sz w:val="24"/>
                <w:szCs w:val="24"/>
              </w:rPr>
              <w:t>(N=6)</w:t>
            </w:r>
          </w:p>
        </w:tc>
        <w:tc>
          <w:tcPr>
            <w:tcW w:w="1739" w:type="dxa"/>
          </w:tcPr>
          <w:p w:rsidR="00BE3A42" w:rsidRPr="00D32490" w:rsidRDefault="00BE3A42" w:rsidP="00D32490">
            <w:pPr>
              <w:jc w:val="both"/>
              <w:rPr>
                <w:rFonts w:ascii="Times New Roman" w:hAnsi="Times New Roman" w:cs="Times New Roman"/>
                <w:b/>
                <w:sz w:val="24"/>
                <w:szCs w:val="24"/>
              </w:rPr>
            </w:pPr>
            <w:r w:rsidRPr="00D32490">
              <w:rPr>
                <w:rFonts w:ascii="Times New Roman" w:hAnsi="Times New Roman" w:cs="Times New Roman"/>
                <w:b/>
                <w:sz w:val="24"/>
                <w:szCs w:val="24"/>
              </w:rPr>
              <w:t xml:space="preserve">Diseased </w:t>
            </w:r>
          </w:p>
          <w:p w:rsidR="00BE3A42" w:rsidRPr="00D32490" w:rsidRDefault="00BE3A42" w:rsidP="00D32490">
            <w:pPr>
              <w:jc w:val="both"/>
              <w:rPr>
                <w:rFonts w:ascii="Times New Roman" w:hAnsi="Times New Roman" w:cs="Times New Roman"/>
                <w:b/>
                <w:sz w:val="24"/>
                <w:szCs w:val="24"/>
              </w:rPr>
            </w:pPr>
            <w:r w:rsidRPr="00D32490">
              <w:rPr>
                <w:rFonts w:ascii="Times New Roman" w:hAnsi="Times New Roman" w:cs="Times New Roman"/>
                <w:b/>
                <w:sz w:val="24"/>
                <w:szCs w:val="24"/>
              </w:rPr>
              <w:t>(N=12)</w:t>
            </w:r>
          </w:p>
        </w:tc>
      </w:tr>
      <w:tr w:rsidR="00D32490" w:rsidRPr="00D32490" w:rsidTr="00343BA1">
        <w:trPr>
          <w:jc w:val="center"/>
        </w:trPr>
        <w:tc>
          <w:tcPr>
            <w:tcW w:w="2198" w:type="dxa"/>
            <w:vMerge w:val="restart"/>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 xml:space="preserve">Ejection fraction </w:t>
            </w:r>
          </w:p>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w:t>
            </w:r>
          </w:p>
        </w:tc>
        <w:tc>
          <w:tcPr>
            <w:tcW w:w="1375"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Min.</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64</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47.2</w:t>
            </w:r>
          </w:p>
        </w:tc>
      </w:tr>
      <w:tr w:rsidR="00D32490" w:rsidRPr="00D32490" w:rsidTr="00343BA1">
        <w:trPr>
          <w:jc w:val="center"/>
        </w:trPr>
        <w:tc>
          <w:tcPr>
            <w:tcW w:w="2198" w:type="dxa"/>
            <w:vMerge/>
          </w:tcPr>
          <w:p w:rsidR="00BE3A42" w:rsidRPr="00D32490" w:rsidRDefault="00BE3A42" w:rsidP="00D32490">
            <w:pPr>
              <w:jc w:val="both"/>
              <w:rPr>
                <w:rFonts w:ascii="Times New Roman" w:hAnsi="Times New Roman" w:cs="Times New Roman"/>
                <w:sz w:val="24"/>
                <w:szCs w:val="24"/>
              </w:rPr>
            </w:pPr>
          </w:p>
        </w:tc>
        <w:tc>
          <w:tcPr>
            <w:tcW w:w="1375"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 xml:space="preserve">Max. </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86.6</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99</w:t>
            </w:r>
          </w:p>
        </w:tc>
      </w:tr>
      <w:tr w:rsidR="00D32490" w:rsidRPr="00D32490" w:rsidTr="00343BA1">
        <w:trPr>
          <w:jc w:val="center"/>
        </w:trPr>
        <w:tc>
          <w:tcPr>
            <w:tcW w:w="2198" w:type="dxa"/>
            <w:vMerge/>
          </w:tcPr>
          <w:p w:rsidR="00BE3A42" w:rsidRPr="00D32490" w:rsidRDefault="00BE3A42" w:rsidP="00D32490">
            <w:pPr>
              <w:jc w:val="both"/>
              <w:rPr>
                <w:rFonts w:ascii="Times New Roman" w:hAnsi="Times New Roman" w:cs="Times New Roman"/>
                <w:sz w:val="24"/>
                <w:szCs w:val="24"/>
              </w:rPr>
            </w:pPr>
          </w:p>
        </w:tc>
        <w:tc>
          <w:tcPr>
            <w:tcW w:w="1375"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Mean ± SE</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72.05 ± 3.302</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76.18 ± 5.563</w:t>
            </w:r>
          </w:p>
        </w:tc>
      </w:tr>
      <w:tr w:rsidR="00D32490" w:rsidRPr="00D32490" w:rsidTr="00343BA1">
        <w:trPr>
          <w:jc w:val="center"/>
        </w:trPr>
        <w:tc>
          <w:tcPr>
            <w:tcW w:w="2198" w:type="dxa"/>
            <w:vMerge w:val="restart"/>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Fraction shortening</w:t>
            </w:r>
          </w:p>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w:t>
            </w:r>
          </w:p>
        </w:tc>
        <w:tc>
          <w:tcPr>
            <w:tcW w:w="1375"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Min.</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28.8</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19</w:t>
            </w:r>
          </w:p>
        </w:tc>
      </w:tr>
      <w:tr w:rsidR="00D32490" w:rsidRPr="00D32490" w:rsidTr="00343BA1">
        <w:trPr>
          <w:jc w:val="center"/>
        </w:trPr>
        <w:tc>
          <w:tcPr>
            <w:tcW w:w="2198" w:type="dxa"/>
            <w:vMerge/>
          </w:tcPr>
          <w:p w:rsidR="00BE3A42" w:rsidRPr="00D32490" w:rsidRDefault="00BE3A42" w:rsidP="00D32490">
            <w:pPr>
              <w:jc w:val="both"/>
              <w:rPr>
                <w:rFonts w:ascii="Times New Roman" w:hAnsi="Times New Roman" w:cs="Times New Roman"/>
                <w:sz w:val="24"/>
                <w:szCs w:val="24"/>
              </w:rPr>
            </w:pPr>
          </w:p>
        </w:tc>
        <w:tc>
          <w:tcPr>
            <w:tcW w:w="1375"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 xml:space="preserve">Max. </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48.9</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78</w:t>
            </w:r>
          </w:p>
        </w:tc>
      </w:tr>
      <w:tr w:rsidR="00D32490" w:rsidRPr="00D32490" w:rsidTr="00343BA1">
        <w:trPr>
          <w:jc w:val="center"/>
        </w:trPr>
        <w:tc>
          <w:tcPr>
            <w:tcW w:w="2198" w:type="dxa"/>
            <w:vMerge/>
          </w:tcPr>
          <w:p w:rsidR="00BE3A42" w:rsidRPr="00D32490" w:rsidRDefault="00BE3A42" w:rsidP="00D32490">
            <w:pPr>
              <w:jc w:val="both"/>
              <w:rPr>
                <w:rFonts w:ascii="Times New Roman" w:hAnsi="Times New Roman" w:cs="Times New Roman"/>
                <w:sz w:val="24"/>
                <w:szCs w:val="24"/>
              </w:rPr>
            </w:pPr>
          </w:p>
        </w:tc>
        <w:tc>
          <w:tcPr>
            <w:tcW w:w="1375"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Mean ± SE</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35.25 ± 2.976</w:t>
            </w:r>
            <w:r w:rsidRPr="00D32490">
              <w:rPr>
                <w:rFonts w:ascii="Times New Roman" w:hAnsi="Times New Roman" w:cs="Times New Roman"/>
                <w:sz w:val="24"/>
                <w:szCs w:val="24"/>
                <w:vertAlign w:val="superscript"/>
              </w:rPr>
              <w:t>a</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40.33 ± 5.519</w:t>
            </w:r>
            <w:r w:rsidRPr="00D32490">
              <w:rPr>
                <w:rFonts w:ascii="Times New Roman" w:hAnsi="Times New Roman" w:cs="Times New Roman"/>
                <w:sz w:val="24"/>
                <w:szCs w:val="24"/>
                <w:vertAlign w:val="superscript"/>
              </w:rPr>
              <w:t>a</w:t>
            </w:r>
          </w:p>
        </w:tc>
      </w:tr>
      <w:tr w:rsidR="00D32490" w:rsidRPr="00D32490" w:rsidTr="00343BA1">
        <w:trPr>
          <w:jc w:val="center"/>
        </w:trPr>
        <w:tc>
          <w:tcPr>
            <w:tcW w:w="2198"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EPSS (mm)</w:t>
            </w:r>
          </w:p>
        </w:tc>
        <w:tc>
          <w:tcPr>
            <w:tcW w:w="1375"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Mean ± SE</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3.067 ± 0.446</w:t>
            </w:r>
          </w:p>
        </w:tc>
        <w:tc>
          <w:tcPr>
            <w:tcW w:w="1739" w:type="dxa"/>
          </w:tcPr>
          <w:p w:rsidR="00BE3A42" w:rsidRPr="00D32490" w:rsidRDefault="00BE3A42" w:rsidP="00D32490">
            <w:pPr>
              <w:jc w:val="both"/>
              <w:rPr>
                <w:rFonts w:ascii="Times New Roman" w:hAnsi="Times New Roman" w:cs="Times New Roman"/>
                <w:sz w:val="24"/>
                <w:szCs w:val="24"/>
              </w:rPr>
            </w:pPr>
            <w:r w:rsidRPr="00D32490">
              <w:rPr>
                <w:rFonts w:ascii="Times New Roman" w:hAnsi="Times New Roman" w:cs="Times New Roman"/>
                <w:sz w:val="24"/>
                <w:szCs w:val="24"/>
              </w:rPr>
              <w:t>4.233 ± 0.297</w:t>
            </w:r>
          </w:p>
        </w:tc>
      </w:tr>
    </w:tbl>
    <w:p w:rsidR="00F43BB8" w:rsidRPr="00D32490" w:rsidRDefault="00E94D30" w:rsidP="00F43B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Table-1: </w:t>
      </w:r>
      <w:r w:rsidR="00F43BB8" w:rsidRPr="00D32490">
        <w:rPr>
          <w:rFonts w:ascii="Times New Roman" w:eastAsia="Times New Roman" w:hAnsi="Times New Roman" w:cs="Times New Roman"/>
          <w:b/>
          <w:sz w:val="24"/>
          <w:szCs w:val="24"/>
        </w:rPr>
        <w:t>Echocardiographic values of CPE affected dogs</w:t>
      </w:r>
    </w:p>
    <w:p w:rsidR="00BE3A42" w:rsidRPr="00D32490" w:rsidRDefault="00BE3A42" w:rsidP="00F43BB8">
      <w:pPr>
        <w:spacing w:after="0" w:line="240" w:lineRule="auto"/>
        <w:jc w:val="center"/>
        <w:rPr>
          <w:rFonts w:ascii="Times New Roman" w:eastAsia="Times New Roman" w:hAnsi="Times New Roman" w:cs="Times New Roman"/>
          <w:sz w:val="24"/>
          <w:szCs w:val="24"/>
        </w:rPr>
      </w:pPr>
      <w:r w:rsidRPr="00D32490">
        <w:rPr>
          <w:rFonts w:ascii="Times New Roman" w:eastAsia="Times New Roman" w:hAnsi="Times New Roman" w:cs="Times New Roman"/>
          <w:sz w:val="24"/>
          <w:szCs w:val="24"/>
        </w:rPr>
        <w:t>Same superscript with in a row differ significantly (p&lt;0.05)</w:t>
      </w:r>
    </w:p>
    <w:p w:rsidR="00BE3A42" w:rsidRPr="00D32490" w:rsidRDefault="00BE3A42" w:rsidP="00BE3A42">
      <w:pPr>
        <w:spacing w:after="0" w:line="360" w:lineRule="auto"/>
        <w:jc w:val="both"/>
        <w:rPr>
          <w:rFonts w:ascii="Times New Roman" w:eastAsia="Times New Roman" w:hAnsi="Times New Roman" w:cs="Times New Roman"/>
          <w:b/>
          <w:sz w:val="24"/>
          <w:szCs w:val="24"/>
        </w:rPr>
      </w:pPr>
      <w:r w:rsidRPr="00D32490">
        <w:rPr>
          <w:rFonts w:ascii="Times New Roman" w:eastAsia="Times New Roman" w:hAnsi="Times New Roman" w:cs="Times New Roman"/>
          <w:b/>
          <w:sz w:val="24"/>
          <w:szCs w:val="24"/>
        </w:rPr>
        <w:t>Discussion:</w:t>
      </w:r>
    </w:p>
    <w:p w:rsidR="00BE3A42" w:rsidRPr="00D32490" w:rsidRDefault="00BE3A42" w:rsidP="00BE3A42">
      <w:pPr>
        <w:spacing w:after="0" w:line="360" w:lineRule="auto"/>
        <w:jc w:val="both"/>
        <w:rPr>
          <w:rFonts w:ascii="Times New Roman" w:eastAsia="Times New Roman" w:hAnsi="Times New Roman" w:cs="Times New Roman"/>
          <w:sz w:val="24"/>
          <w:szCs w:val="24"/>
        </w:rPr>
      </w:pPr>
      <w:r w:rsidRPr="00D32490">
        <w:rPr>
          <w:rFonts w:ascii="Times New Roman" w:eastAsia="Times New Roman" w:hAnsi="Times New Roman" w:cs="Times New Roman"/>
          <w:sz w:val="24"/>
          <w:szCs w:val="24"/>
        </w:rPr>
        <w:lastRenderedPageBreak/>
        <w:t xml:space="preserve">In the present study the Ejection fraction and fraction shortening in the control and Canine Parvovirus (CPV) infected dog showed normal values. Further E-point to septal separation (EPSS) was also normal in CPV infected dogs when compared with the control mean. Usually, parvovirus myocarditis causes sudden death or pulmonary edema in 4 to 10 week old puppies as reported by </w:t>
      </w:r>
      <w:proofErr w:type="spellStart"/>
      <w:r w:rsidRPr="00D32490">
        <w:rPr>
          <w:rFonts w:ascii="Times New Roman" w:eastAsia="Times New Roman" w:hAnsi="Times New Roman" w:cs="Times New Roman"/>
          <w:sz w:val="24"/>
          <w:szCs w:val="24"/>
        </w:rPr>
        <w:t>Hezel</w:t>
      </w:r>
      <w:proofErr w:type="spellEnd"/>
      <w:r w:rsidRPr="00D32490">
        <w:rPr>
          <w:rFonts w:ascii="Times New Roman" w:eastAsia="Times New Roman" w:hAnsi="Times New Roman" w:cs="Times New Roman"/>
          <w:sz w:val="24"/>
          <w:szCs w:val="24"/>
        </w:rPr>
        <w:t xml:space="preserve"> </w:t>
      </w:r>
      <w:r w:rsidRPr="00D32490">
        <w:rPr>
          <w:rFonts w:ascii="Times New Roman" w:eastAsia="Times New Roman" w:hAnsi="Times New Roman" w:cs="Times New Roman"/>
          <w:i/>
          <w:sz w:val="24"/>
          <w:szCs w:val="24"/>
        </w:rPr>
        <w:t>et al</w:t>
      </w:r>
      <w:r w:rsidRPr="00D32490">
        <w:rPr>
          <w:rFonts w:ascii="Times New Roman" w:eastAsia="Times New Roman" w:hAnsi="Times New Roman" w:cs="Times New Roman"/>
          <w:sz w:val="24"/>
          <w:szCs w:val="24"/>
        </w:rPr>
        <w:t xml:space="preserve">. (1979) and </w:t>
      </w:r>
      <w:proofErr w:type="spellStart"/>
      <w:r w:rsidRPr="00D32490">
        <w:rPr>
          <w:rFonts w:ascii="Times New Roman" w:eastAsia="Times New Roman" w:hAnsi="Times New Roman" w:cs="Times New Roman"/>
          <w:sz w:val="24"/>
          <w:szCs w:val="24"/>
        </w:rPr>
        <w:t>Mulvey</w:t>
      </w:r>
      <w:proofErr w:type="spellEnd"/>
      <w:r w:rsidRPr="00D32490">
        <w:rPr>
          <w:rFonts w:ascii="Times New Roman" w:eastAsia="Times New Roman" w:hAnsi="Times New Roman" w:cs="Times New Roman"/>
          <w:sz w:val="24"/>
          <w:szCs w:val="24"/>
        </w:rPr>
        <w:t xml:space="preserve"> </w:t>
      </w:r>
      <w:r w:rsidRPr="00D32490">
        <w:rPr>
          <w:rFonts w:ascii="Times New Roman" w:eastAsia="Times New Roman" w:hAnsi="Times New Roman" w:cs="Times New Roman"/>
          <w:i/>
          <w:sz w:val="24"/>
          <w:szCs w:val="24"/>
        </w:rPr>
        <w:t>et al</w:t>
      </w:r>
      <w:r w:rsidRPr="00D32490">
        <w:rPr>
          <w:rFonts w:ascii="Times New Roman" w:eastAsia="Times New Roman" w:hAnsi="Times New Roman" w:cs="Times New Roman"/>
          <w:sz w:val="24"/>
          <w:szCs w:val="24"/>
        </w:rPr>
        <w:t xml:space="preserve">. (1980). Although, normal echocardiographic findings were reported in the present study, there are fair chances for the development of heart ailment which can progress to congestive heart failure as age advances (Atwell and Kelly, 1980). </w:t>
      </w:r>
    </w:p>
    <w:p w:rsidR="00BE3A42" w:rsidRPr="00D32490" w:rsidRDefault="00BE3A42" w:rsidP="00BE3A42">
      <w:pPr>
        <w:spacing w:after="0" w:line="360" w:lineRule="auto"/>
        <w:jc w:val="both"/>
        <w:rPr>
          <w:rFonts w:ascii="Times New Roman" w:eastAsia="Times New Roman" w:hAnsi="Times New Roman" w:cs="Times New Roman"/>
          <w:b/>
          <w:sz w:val="24"/>
          <w:szCs w:val="24"/>
        </w:rPr>
      </w:pPr>
      <w:r w:rsidRPr="00D32490">
        <w:rPr>
          <w:rFonts w:ascii="Times New Roman" w:eastAsia="Times New Roman" w:hAnsi="Times New Roman" w:cs="Times New Roman"/>
          <w:b/>
          <w:sz w:val="24"/>
          <w:szCs w:val="24"/>
        </w:rPr>
        <w:t>Conclusion:</w:t>
      </w:r>
    </w:p>
    <w:p w:rsidR="00BE3A42" w:rsidRPr="00D32490" w:rsidRDefault="00BE3A42" w:rsidP="00BE3A42">
      <w:pPr>
        <w:tabs>
          <w:tab w:val="left" w:pos="2325"/>
        </w:tabs>
        <w:spacing w:after="0" w:line="360" w:lineRule="auto"/>
        <w:jc w:val="both"/>
        <w:rPr>
          <w:rFonts w:ascii="Times New Roman" w:hAnsi="Times New Roman" w:cs="Times New Roman"/>
          <w:sz w:val="24"/>
          <w:szCs w:val="24"/>
        </w:rPr>
      </w:pPr>
      <w:r w:rsidRPr="00D32490">
        <w:rPr>
          <w:rFonts w:ascii="Times New Roman" w:hAnsi="Times New Roman" w:cs="Times New Roman"/>
          <w:sz w:val="24"/>
          <w:szCs w:val="24"/>
        </w:rPr>
        <w:t>Based on the above study it is conc</w:t>
      </w:r>
      <w:r w:rsidR="00E94D30">
        <w:rPr>
          <w:rFonts w:ascii="Times New Roman" w:hAnsi="Times New Roman" w:cs="Times New Roman"/>
          <w:sz w:val="24"/>
          <w:szCs w:val="24"/>
        </w:rPr>
        <w:t>luded that Echocardiography was not</w:t>
      </w:r>
      <w:r w:rsidRPr="00D32490">
        <w:rPr>
          <w:rFonts w:ascii="Times New Roman" w:hAnsi="Times New Roman" w:cs="Times New Roman"/>
          <w:sz w:val="24"/>
          <w:szCs w:val="24"/>
        </w:rPr>
        <w:t xml:space="preserve"> useful in predicting the prognosis of the parvovirus affected dogs. </w:t>
      </w:r>
    </w:p>
    <w:p w:rsidR="00BE3A42" w:rsidRPr="00D32490" w:rsidRDefault="00F43BB8" w:rsidP="00D32490">
      <w:pPr>
        <w:tabs>
          <w:tab w:val="left" w:pos="2325"/>
        </w:tabs>
        <w:spacing w:after="0" w:line="276" w:lineRule="auto"/>
        <w:jc w:val="both"/>
        <w:rPr>
          <w:rFonts w:ascii="Times New Roman" w:hAnsi="Times New Roman" w:cs="Times New Roman"/>
          <w:b/>
          <w:sz w:val="24"/>
          <w:szCs w:val="24"/>
        </w:rPr>
      </w:pPr>
      <w:r w:rsidRPr="00D32490">
        <w:rPr>
          <w:rFonts w:ascii="Times New Roman" w:hAnsi="Times New Roman" w:cs="Times New Roman"/>
          <w:b/>
          <w:sz w:val="24"/>
          <w:szCs w:val="24"/>
        </w:rPr>
        <w:t xml:space="preserve">References: </w:t>
      </w:r>
    </w:p>
    <w:p w:rsidR="00D32490" w:rsidRPr="00D32490" w:rsidRDefault="00D32490" w:rsidP="00D32490">
      <w:pPr>
        <w:tabs>
          <w:tab w:val="left" w:pos="900"/>
          <w:tab w:val="left" w:pos="990"/>
        </w:tabs>
        <w:autoSpaceDE w:val="0"/>
        <w:autoSpaceDN w:val="0"/>
        <w:adjustRightInd w:val="0"/>
        <w:spacing w:after="0" w:line="276" w:lineRule="auto"/>
        <w:ind w:left="1080" w:hanging="990"/>
        <w:jc w:val="both"/>
        <w:rPr>
          <w:rFonts w:ascii="Times New Roman" w:hAnsi="Times New Roman" w:cs="Times New Roman"/>
          <w:sz w:val="24"/>
          <w:szCs w:val="24"/>
        </w:rPr>
      </w:pPr>
      <w:r w:rsidRPr="00D32490">
        <w:rPr>
          <w:rFonts w:ascii="Times New Roman" w:hAnsi="Times New Roman" w:cs="Times New Roman"/>
          <w:sz w:val="24"/>
          <w:szCs w:val="24"/>
        </w:rPr>
        <w:t xml:space="preserve">Atwell, R and W. Kelly (1980). Canine parvovirus: a cause of chronic myocardial fibrosis and adolescent congestive heart failure. </w:t>
      </w:r>
      <w:r w:rsidRPr="00D32490">
        <w:rPr>
          <w:rFonts w:ascii="Times New Roman" w:hAnsi="Times New Roman" w:cs="Times New Roman"/>
          <w:i/>
          <w:sz w:val="24"/>
          <w:szCs w:val="24"/>
        </w:rPr>
        <w:t xml:space="preserve">J. Sm. Anim. </w:t>
      </w:r>
      <w:proofErr w:type="spellStart"/>
      <w:r w:rsidRPr="00D32490">
        <w:rPr>
          <w:rFonts w:ascii="Times New Roman" w:hAnsi="Times New Roman" w:cs="Times New Roman"/>
          <w:i/>
          <w:sz w:val="24"/>
          <w:szCs w:val="24"/>
        </w:rPr>
        <w:t>Prac</w:t>
      </w:r>
      <w:proofErr w:type="spellEnd"/>
      <w:r w:rsidRPr="00D32490">
        <w:rPr>
          <w:rFonts w:ascii="Times New Roman" w:hAnsi="Times New Roman" w:cs="Times New Roman"/>
          <w:sz w:val="24"/>
          <w:szCs w:val="24"/>
        </w:rPr>
        <w:t xml:space="preserve">. </w:t>
      </w:r>
      <w:r w:rsidRPr="00D32490">
        <w:rPr>
          <w:rFonts w:ascii="Times New Roman" w:hAnsi="Times New Roman" w:cs="Times New Roman"/>
          <w:b/>
          <w:sz w:val="24"/>
          <w:szCs w:val="24"/>
        </w:rPr>
        <w:t>21</w:t>
      </w:r>
      <w:r w:rsidRPr="00D32490">
        <w:rPr>
          <w:rFonts w:ascii="Times New Roman" w:hAnsi="Times New Roman" w:cs="Times New Roman"/>
          <w:sz w:val="24"/>
          <w:szCs w:val="24"/>
        </w:rPr>
        <w:t>: 609–620.</w:t>
      </w:r>
    </w:p>
    <w:p w:rsidR="00D32490" w:rsidRPr="00D32490" w:rsidRDefault="00D32490" w:rsidP="00D32490">
      <w:pPr>
        <w:tabs>
          <w:tab w:val="left" w:pos="900"/>
          <w:tab w:val="left" w:pos="990"/>
        </w:tabs>
        <w:autoSpaceDE w:val="0"/>
        <w:autoSpaceDN w:val="0"/>
        <w:adjustRightInd w:val="0"/>
        <w:spacing w:after="0" w:line="276" w:lineRule="auto"/>
        <w:ind w:left="1080" w:hanging="990"/>
        <w:jc w:val="both"/>
        <w:rPr>
          <w:rFonts w:ascii="Times New Roman" w:hAnsi="Times New Roman" w:cs="Times New Roman"/>
          <w:sz w:val="24"/>
          <w:szCs w:val="24"/>
        </w:rPr>
      </w:pPr>
      <w:r w:rsidRPr="00D32490">
        <w:rPr>
          <w:rFonts w:ascii="Times New Roman" w:hAnsi="Times New Roman" w:cs="Times New Roman"/>
          <w:sz w:val="24"/>
          <w:szCs w:val="24"/>
        </w:rPr>
        <w:t>Boon, J.A. (2011). Transducer selection. In: Veterinary echocardiography, 2</w:t>
      </w:r>
      <w:r w:rsidRPr="00D32490">
        <w:rPr>
          <w:rFonts w:ascii="Times New Roman" w:hAnsi="Times New Roman" w:cs="Times New Roman"/>
          <w:sz w:val="24"/>
          <w:szCs w:val="24"/>
          <w:vertAlign w:val="superscript"/>
        </w:rPr>
        <w:t>nd</w:t>
      </w:r>
      <w:r w:rsidRPr="00D32490">
        <w:rPr>
          <w:rFonts w:ascii="Times New Roman" w:hAnsi="Times New Roman" w:cs="Times New Roman"/>
          <w:sz w:val="24"/>
          <w:szCs w:val="24"/>
        </w:rPr>
        <w:t xml:space="preserve"> </w:t>
      </w:r>
      <w:proofErr w:type="spellStart"/>
      <w:r w:rsidRPr="00D32490">
        <w:rPr>
          <w:rFonts w:ascii="Times New Roman" w:hAnsi="Times New Roman" w:cs="Times New Roman"/>
          <w:sz w:val="24"/>
          <w:szCs w:val="24"/>
        </w:rPr>
        <w:t>edn</w:t>
      </w:r>
      <w:proofErr w:type="spellEnd"/>
      <w:r w:rsidRPr="00D32490">
        <w:rPr>
          <w:rFonts w:ascii="Times New Roman" w:hAnsi="Times New Roman" w:cs="Times New Roman"/>
          <w:sz w:val="24"/>
          <w:szCs w:val="24"/>
        </w:rPr>
        <w:t>. Wiley-Blackwell. pp. 59.</w:t>
      </w:r>
    </w:p>
    <w:p w:rsidR="00D32490" w:rsidRPr="00D32490" w:rsidRDefault="00D32490" w:rsidP="00D32490">
      <w:pPr>
        <w:tabs>
          <w:tab w:val="left" w:pos="900"/>
          <w:tab w:val="left" w:pos="990"/>
        </w:tabs>
        <w:autoSpaceDE w:val="0"/>
        <w:autoSpaceDN w:val="0"/>
        <w:adjustRightInd w:val="0"/>
        <w:spacing w:after="0" w:line="276" w:lineRule="auto"/>
        <w:ind w:left="1080" w:hanging="990"/>
        <w:jc w:val="both"/>
        <w:rPr>
          <w:rFonts w:ascii="Times New Roman" w:hAnsi="Times New Roman" w:cs="Times New Roman"/>
          <w:sz w:val="24"/>
          <w:szCs w:val="24"/>
        </w:rPr>
      </w:pPr>
      <w:r w:rsidRPr="00D32490">
        <w:rPr>
          <w:rFonts w:ascii="Times New Roman" w:hAnsi="Times New Roman" w:cs="Times New Roman"/>
          <w:sz w:val="24"/>
          <w:szCs w:val="24"/>
        </w:rPr>
        <w:t>Greene, C.E. (2012): Canine viral enteritis. In: Greene CE, editor. Infectious diseases of the dog and cat 4</w:t>
      </w:r>
      <w:r w:rsidRPr="00D32490">
        <w:rPr>
          <w:rFonts w:ascii="Times New Roman" w:hAnsi="Times New Roman" w:cs="Times New Roman"/>
          <w:sz w:val="24"/>
          <w:szCs w:val="24"/>
          <w:vertAlign w:val="superscript"/>
        </w:rPr>
        <w:t>th</w:t>
      </w:r>
      <w:r w:rsidRPr="00D32490">
        <w:rPr>
          <w:rFonts w:ascii="Times New Roman" w:hAnsi="Times New Roman" w:cs="Times New Roman"/>
          <w:sz w:val="24"/>
          <w:szCs w:val="24"/>
        </w:rPr>
        <w:t xml:space="preserve"> ed. St. Louis: Elsevier; pp. 67-80.</w:t>
      </w:r>
    </w:p>
    <w:p w:rsidR="00D32490" w:rsidRPr="00D32490" w:rsidRDefault="00D32490" w:rsidP="00D32490">
      <w:pPr>
        <w:tabs>
          <w:tab w:val="left" w:pos="900"/>
          <w:tab w:val="left" w:pos="990"/>
        </w:tabs>
        <w:autoSpaceDE w:val="0"/>
        <w:autoSpaceDN w:val="0"/>
        <w:adjustRightInd w:val="0"/>
        <w:spacing w:after="0" w:line="276" w:lineRule="auto"/>
        <w:ind w:left="1080" w:hanging="990"/>
        <w:jc w:val="both"/>
        <w:rPr>
          <w:rFonts w:ascii="Times New Roman" w:hAnsi="Times New Roman" w:cs="Times New Roman"/>
          <w:sz w:val="24"/>
          <w:szCs w:val="24"/>
        </w:rPr>
      </w:pPr>
      <w:r w:rsidRPr="00D32490">
        <w:rPr>
          <w:rFonts w:ascii="Times New Roman" w:hAnsi="Times New Roman" w:cs="Times New Roman"/>
          <w:sz w:val="24"/>
          <w:szCs w:val="24"/>
        </w:rPr>
        <w:t xml:space="preserve">Greene, C.E. and </w:t>
      </w:r>
      <w:proofErr w:type="spellStart"/>
      <w:r w:rsidRPr="00D32490">
        <w:rPr>
          <w:rFonts w:ascii="Times New Roman" w:hAnsi="Times New Roman" w:cs="Times New Roman"/>
          <w:sz w:val="24"/>
          <w:szCs w:val="24"/>
        </w:rPr>
        <w:t>Decaro</w:t>
      </w:r>
      <w:proofErr w:type="spellEnd"/>
      <w:r w:rsidRPr="00D32490">
        <w:rPr>
          <w:rFonts w:ascii="Times New Roman" w:hAnsi="Times New Roman" w:cs="Times New Roman"/>
          <w:sz w:val="24"/>
          <w:szCs w:val="24"/>
        </w:rPr>
        <w:t>, N. (2012): Canine viral enteritis. In: Greene CE, editor. Infectious diseases of the dog and cat 4</w:t>
      </w:r>
      <w:r w:rsidRPr="00D32490">
        <w:rPr>
          <w:rFonts w:ascii="Times New Roman" w:hAnsi="Times New Roman" w:cs="Times New Roman"/>
          <w:sz w:val="24"/>
          <w:szCs w:val="24"/>
          <w:vertAlign w:val="superscript"/>
        </w:rPr>
        <w:t>th</w:t>
      </w:r>
      <w:r w:rsidRPr="00D32490">
        <w:rPr>
          <w:rFonts w:ascii="Times New Roman" w:hAnsi="Times New Roman" w:cs="Times New Roman"/>
          <w:sz w:val="24"/>
          <w:szCs w:val="24"/>
        </w:rPr>
        <w:t xml:space="preserve"> ed. St. Louis: Elsevier; pp. 67-80.</w:t>
      </w:r>
    </w:p>
    <w:p w:rsidR="00D32490" w:rsidRPr="00D32490" w:rsidRDefault="00D32490" w:rsidP="00D32490">
      <w:pPr>
        <w:tabs>
          <w:tab w:val="left" w:pos="900"/>
          <w:tab w:val="left" w:pos="990"/>
        </w:tabs>
        <w:autoSpaceDE w:val="0"/>
        <w:autoSpaceDN w:val="0"/>
        <w:adjustRightInd w:val="0"/>
        <w:spacing w:after="0" w:line="276" w:lineRule="auto"/>
        <w:ind w:left="1080" w:hanging="990"/>
        <w:jc w:val="both"/>
        <w:rPr>
          <w:rFonts w:ascii="Times New Roman" w:hAnsi="Times New Roman" w:cs="Times New Roman"/>
          <w:sz w:val="24"/>
          <w:szCs w:val="24"/>
        </w:rPr>
      </w:pPr>
      <w:proofErr w:type="spellStart"/>
      <w:r w:rsidRPr="00D32490">
        <w:rPr>
          <w:rFonts w:ascii="Times New Roman" w:hAnsi="Times New Roman" w:cs="Times New Roman"/>
          <w:sz w:val="24"/>
          <w:szCs w:val="24"/>
        </w:rPr>
        <w:t>Hezel</w:t>
      </w:r>
      <w:proofErr w:type="spellEnd"/>
      <w:r w:rsidRPr="00D32490">
        <w:rPr>
          <w:rFonts w:ascii="Times New Roman" w:hAnsi="Times New Roman" w:cs="Times New Roman"/>
          <w:sz w:val="24"/>
          <w:szCs w:val="24"/>
        </w:rPr>
        <w:t xml:space="preserve">, B., L.P. Thornburg and L.D. </w:t>
      </w:r>
      <w:proofErr w:type="spellStart"/>
      <w:r w:rsidRPr="00D32490">
        <w:rPr>
          <w:rFonts w:ascii="Times New Roman" w:hAnsi="Times New Roman" w:cs="Times New Roman"/>
          <w:sz w:val="24"/>
          <w:szCs w:val="24"/>
        </w:rPr>
        <w:t>Kintner</w:t>
      </w:r>
      <w:proofErr w:type="spellEnd"/>
      <w:r w:rsidRPr="00D32490">
        <w:rPr>
          <w:rFonts w:ascii="Times New Roman" w:hAnsi="Times New Roman" w:cs="Times New Roman"/>
          <w:sz w:val="24"/>
          <w:szCs w:val="24"/>
        </w:rPr>
        <w:t xml:space="preserve"> (1979). Inclusion body myocarditis: cause of acute death in puppies. </w:t>
      </w:r>
      <w:r w:rsidRPr="00D32490">
        <w:rPr>
          <w:rFonts w:ascii="Times New Roman" w:hAnsi="Times New Roman" w:cs="Times New Roman"/>
          <w:i/>
          <w:sz w:val="24"/>
          <w:szCs w:val="24"/>
        </w:rPr>
        <w:t>Vet. Med. Small Anim. Clinician</w:t>
      </w:r>
      <w:r w:rsidRPr="00D32490">
        <w:rPr>
          <w:rFonts w:ascii="Times New Roman" w:hAnsi="Times New Roman" w:cs="Times New Roman"/>
          <w:sz w:val="24"/>
          <w:szCs w:val="24"/>
        </w:rPr>
        <w:t xml:space="preserve">. </w:t>
      </w:r>
      <w:r w:rsidRPr="00D32490">
        <w:rPr>
          <w:rFonts w:ascii="Times New Roman" w:hAnsi="Times New Roman" w:cs="Times New Roman"/>
          <w:b/>
          <w:sz w:val="24"/>
          <w:szCs w:val="24"/>
        </w:rPr>
        <w:t xml:space="preserve">74: </w:t>
      </w:r>
      <w:r w:rsidRPr="00D32490">
        <w:rPr>
          <w:rFonts w:ascii="Times New Roman" w:hAnsi="Times New Roman" w:cs="Times New Roman"/>
          <w:sz w:val="24"/>
          <w:szCs w:val="24"/>
        </w:rPr>
        <w:t xml:space="preserve">1627. </w:t>
      </w:r>
    </w:p>
    <w:p w:rsidR="00D32490" w:rsidRPr="00D32490" w:rsidRDefault="00D32490" w:rsidP="00D32490">
      <w:pPr>
        <w:tabs>
          <w:tab w:val="left" w:pos="900"/>
          <w:tab w:val="left" w:pos="990"/>
        </w:tabs>
        <w:autoSpaceDE w:val="0"/>
        <w:autoSpaceDN w:val="0"/>
        <w:adjustRightInd w:val="0"/>
        <w:spacing w:after="0" w:line="276" w:lineRule="auto"/>
        <w:ind w:left="1080" w:hanging="990"/>
        <w:jc w:val="both"/>
        <w:rPr>
          <w:rFonts w:ascii="Times New Roman" w:hAnsi="Times New Roman" w:cs="Times New Roman"/>
          <w:sz w:val="24"/>
          <w:szCs w:val="24"/>
        </w:rPr>
      </w:pPr>
      <w:proofErr w:type="spellStart"/>
      <w:r w:rsidRPr="00D32490">
        <w:rPr>
          <w:rFonts w:ascii="Times New Roman" w:hAnsi="Times New Roman" w:cs="Times New Roman"/>
          <w:sz w:val="24"/>
          <w:szCs w:val="24"/>
        </w:rPr>
        <w:t>Ilgen</w:t>
      </w:r>
      <w:proofErr w:type="spellEnd"/>
      <w:r w:rsidRPr="00D32490">
        <w:rPr>
          <w:rFonts w:ascii="Times New Roman" w:hAnsi="Times New Roman" w:cs="Times New Roman"/>
          <w:sz w:val="24"/>
          <w:szCs w:val="24"/>
        </w:rPr>
        <w:t xml:space="preserve">, B and J. Conroy (1982). Fatal cardiomyopathy in an adult dog resembling parvovirus-induced myocarditis: a case report. </w:t>
      </w:r>
      <w:r w:rsidRPr="00D32490">
        <w:rPr>
          <w:rFonts w:ascii="Times New Roman" w:hAnsi="Times New Roman" w:cs="Times New Roman"/>
          <w:i/>
          <w:sz w:val="24"/>
          <w:szCs w:val="24"/>
        </w:rPr>
        <w:t>J. Am. Anim. Hosp. Assoc</w:t>
      </w:r>
      <w:r w:rsidRPr="00D32490">
        <w:rPr>
          <w:rFonts w:ascii="Times New Roman" w:hAnsi="Times New Roman" w:cs="Times New Roman"/>
          <w:sz w:val="24"/>
          <w:szCs w:val="24"/>
        </w:rPr>
        <w:t xml:space="preserve">. </w:t>
      </w:r>
      <w:r w:rsidRPr="00D32490">
        <w:rPr>
          <w:rFonts w:ascii="Times New Roman" w:hAnsi="Times New Roman" w:cs="Times New Roman"/>
          <w:b/>
          <w:sz w:val="24"/>
          <w:szCs w:val="24"/>
        </w:rPr>
        <w:t xml:space="preserve">18: </w:t>
      </w:r>
      <w:r w:rsidRPr="00D32490">
        <w:rPr>
          <w:rFonts w:ascii="Times New Roman" w:hAnsi="Times New Roman" w:cs="Times New Roman"/>
          <w:sz w:val="24"/>
          <w:szCs w:val="24"/>
        </w:rPr>
        <w:t>613–617.</w:t>
      </w:r>
    </w:p>
    <w:p w:rsidR="00D32490" w:rsidRPr="00D32490" w:rsidRDefault="00D32490" w:rsidP="00D32490">
      <w:pPr>
        <w:tabs>
          <w:tab w:val="left" w:pos="900"/>
          <w:tab w:val="left" w:pos="990"/>
        </w:tabs>
        <w:autoSpaceDE w:val="0"/>
        <w:autoSpaceDN w:val="0"/>
        <w:adjustRightInd w:val="0"/>
        <w:spacing w:after="0" w:line="276" w:lineRule="auto"/>
        <w:ind w:left="1080" w:hanging="990"/>
        <w:jc w:val="both"/>
        <w:rPr>
          <w:rFonts w:ascii="Times New Roman" w:hAnsi="Times New Roman" w:cs="Times New Roman"/>
          <w:bCs/>
          <w:sz w:val="24"/>
          <w:szCs w:val="24"/>
        </w:rPr>
      </w:pPr>
      <w:proofErr w:type="spellStart"/>
      <w:r w:rsidRPr="00D32490">
        <w:rPr>
          <w:rFonts w:ascii="Times New Roman" w:hAnsi="Times New Roman" w:cs="Times New Roman"/>
          <w:bCs/>
          <w:sz w:val="24"/>
          <w:szCs w:val="24"/>
        </w:rPr>
        <w:t>Mulvey</w:t>
      </w:r>
      <w:proofErr w:type="spellEnd"/>
      <w:r w:rsidRPr="00D32490">
        <w:rPr>
          <w:rFonts w:ascii="Times New Roman" w:hAnsi="Times New Roman" w:cs="Times New Roman"/>
          <w:bCs/>
          <w:sz w:val="24"/>
          <w:szCs w:val="24"/>
        </w:rPr>
        <w:t xml:space="preserve">, J.J., S. </w:t>
      </w:r>
      <w:proofErr w:type="spellStart"/>
      <w:r w:rsidRPr="00D32490">
        <w:rPr>
          <w:rFonts w:ascii="Times New Roman" w:hAnsi="Times New Roman" w:cs="Times New Roman"/>
          <w:bCs/>
          <w:sz w:val="24"/>
          <w:szCs w:val="24"/>
        </w:rPr>
        <w:t>Bech</w:t>
      </w:r>
      <w:proofErr w:type="spellEnd"/>
      <w:r w:rsidRPr="00D32490">
        <w:rPr>
          <w:rFonts w:ascii="Times New Roman" w:hAnsi="Times New Roman" w:cs="Times New Roman"/>
          <w:bCs/>
          <w:sz w:val="24"/>
          <w:szCs w:val="24"/>
        </w:rPr>
        <w:t xml:space="preserve">-Nielsen and M.E. Haskins (1980). Myocarditis induced by </w:t>
      </w:r>
      <w:proofErr w:type="spellStart"/>
      <w:r w:rsidRPr="00D32490">
        <w:rPr>
          <w:rFonts w:ascii="Times New Roman" w:hAnsi="Times New Roman" w:cs="Times New Roman"/>
          <w:bCs/>
          <w:sz w:val="24"/>
          <w:szCs w:val="24"/>
        </w:rPr>
        <w:t>parvoviral</w:t>
      </w:r>
      <w:proofErr w:type="spellEnd"/>
      <w:r w:rsidRPr="00D32490">
        <w:rPr>
          <w:rFonts w:ascii="Times New Roman" w:hAnsi="Times New Roman" w:cs="Times New Roman"/>
          <w:bCs/>
          <w:sz w:val="24"/>
          <w:szCs w:val="24"/>
        </w:rPr>
        <w:t xml:space="preserve"> infection in weanling pups in the United States. </w:t>
      </w:r>
      <w:r w:rsidRPr="00D32490">
        <w:rPr>
          <w:rFonts w:ascii="Times New Roman" w:hAnsi="Times New Roman" w:cs="Times New Roman"/>
          <w:bCs/>
          <w:i/>
          <w:sz w:val="24"/>
          <w:szCs w:val="24"/>
        </w:rPr>
        <w:t>J. Am. Vet. Med. Assoc</w:t>
      </w:r>
      <w:r w:rsidRPr="00D32490">
        <w:rPr>
          <w:rFonts w:ascii="Times New Roman" w:hAnsi="Times New Roman" w:cs="Times New Roman"/>
          <w:bCs/>
          <w:sz w:val="24"/>
          <w:szCs w:val="24"/>
        </w:rPr>
        <w:t xml:space="preserve">. </w:t>
      </w:r>
      <w:r w:rsidRPr="00D32490">
        <w:rPr>
          <w:rFonts w:ascii="Times New Roman" w:hAnsi="Times New Roman" w:cs="Times New Roman"/>
          <w:b/>
          <w:bCs/>
          <w:sz w:val="24"/>
          <w:szCs w:val="24"/>
        </w:rPr>
        <w:t xml:space="preserve">177: </w:t>
      </w:r>
      <w:r w:rsidRPr="00D32490">
        <w:rPr>
          <w:rFonts w:ascii="Times New Roman" w:hAnsi="Times New Roman" w:cs="Times New Roman"/>
          <w:bCs/>
          <w:sz w:val="24"/>
          <w:szCs w:val="24"/>
        </w:rPr>
        <w:t xml:space="preserve">695. </w:t>
      </w:r>
    </w:p>
    <w:p w:rsidR="00D32490" w:rsidRPr="00D32490" w:rsidRDefault="00D32490" w:rsidP="00D32490">
      <w:pPr>
        <w:tabs>
          <w:tab w:val="left" w:pos="900"/>
          <w:tab w:val="left" w:pos="990"/>
        </w:tabs>
        <w:autoSpaceDE w:val="0"/>
        <w:autoSpaceDN w:val="0"/>
        <w:adjustRightInd w:val="0"/>
        <w:spacing w:after="0" w:line="276" w:lineRule="auto"/>
        <w:ind w:left="1080" w:hanging="990"/>
        <w:jc w:val="both"/>
        <w:rPr>
          <w:rFonts w:ascii="Times New Roman" w:hAnsi="Times New Roman" w:cs="Times New Roman"/>
          <w:sz w:val="24"/>
          <w:szCs w:val="24"/>
        </w:rPr>
      </w:pPr>
      <w:r w:rsidRPr="00D32490">
        <w:rPr>
          <w:rFonts w:ascii="Times New Roman" w:hAnsi="Times New Roman" w:cs="Times New Roman"/>
          <w:sz w:val="24"/>
          <w:szCs w:val="24"/>
        </w:rPr>
        <w:t xml:space="preserve">Smith, Jr. F.W.K., D.P. </w:t>
      </w:r>
      <w:proofErr w:type="spellStart"/>
      <w:r w:rsidRPr="00D32490">
        <w:rPr>
          <w:rFonts w:ascii="Times New Roman" w:hAnsi="Times New Roman" w:cs="Times New Roman"/>
          <w:sz w:val="24"/>
          <w:szCs w:val="24"/>
        </w:rPr>
        <w:t>Schrope</w:t>
      </w:r>
      <w:proofErr w:type="spellEnd"/>
      <w:r w:rsidRPr="00D32490">
        <w:rPr>
          <w:rFonts w:ascii="Times New Roman" w:hAnsi="Times New Roman" w:cs="Times New Roman"/>
          <w:sz w:val="24"/>
          <w:szCs w:val="24"/>
        </w:rPr>
        <w:t xml:space="preserve">, and C.D. </w:t>
      </w:r>
      <w:proofErr w:type="spellStart"/>
      <w:r w:rsidRPr="00D32490">
        <w:rPr>
          <w:rFonts w:ascii="Times New Roman" w:hAnsi="Times New Roman" w:cs="Times New Roman"/>
          <w:sz w:val="24"/>
          <w:szCs w:val="24"/>
        </w:rPr>
        <w:t>Sammarco</w:t>
      </w:r>
      <w:proofErr w:type="spellEnd"/>
      <w:r w:rsidRPr="00D32490">
        <w:rPr>
          <w:rFonts w:ascii="Times New Roman" w:hAnsi="Times New Roman" w:cs="Times New Roman"/>
          <w:sz w:val="24"/>
          <w:szCs w:val="24"/>
        </w:rPr>
        <w:t xml:space="preserve"> (2008). Cardiovascular Effects of Systemic Diseases. In: Manual of canine and feline cardiology by L.P. Tilley, F.W.K. Smith, Jr., M.A. </w:t>
      </w:r>
      <w:proofErr w:type="spellStart"/>
      <w:r w:rsidRPr="00D32490">
        <w:rPr>
          <w:rFonts w:ascii="Times New Roman" w:hAnsi="Times New Roman" w:cs="Times New Roman"/>
          <w:sz w:val="24"/>
          <w:szCs w:val="24"/>
        </w:rPr>
        <w:t>Oyama</w:t>
      </w:r>
      <w:proofErr w:type="spellEnd"/>
      <w:r w:rsidRPr="00D32490">
        <w:rPr>
          <w:rFonts w:ascii="Times New Roman" w:hAnsi="Times New Roman" w:cs="Times New Roman"/>
          <w:sz w:val="24"/>
          <w:szCs w:val="24"/>
        </w:rPr>
        <w:t xml:space="preserve"> and M.M. Sleeper. 4</w:t>
      </w:r>
      <w:r w:rsidRPr="00D32490">
        <w:rPr>
          <w:rFonts w:ascii="Times New Roman" w:hAnsi="Times New Roman" w:cs="Times New Roman"/>
          <w:sz w:val="24"/>
          <w:szCs w:val="24"/>
          <w:vertAlign w:val="superscript"/>
        </w:rPr>
        <w:t>th</w:t>
      </w:r>
      <w:r w:rsidRPr="00D32490">
        <w:rPr>
          <w:rFonts w:ascii="Times New Roman" w:hAnsi="Times New Roman" w:cs="Times New Roman"/>
          <w:sz w:val="24"/>
          <w:szCs w:val="24"/>
        </w:rPr>
        <w:t xml:space="preserve"> </w:t>
      </w:r>
      <w:proofErr w:type="spellStart"/>
      <w:r w:rsidRPr="00D32490">
        <w:rPr>
          <w:rFonts w:ascii="Times New Roman" w:hAnsi="Times New Roman" w:cs="Times New Roman"/>
          <w:sz w:val="24"/>
          <w:szCs w:val="24"/>
        </w:rPr>
        <w:t>edn</w:t>
      </w:r>
      <w:proofErr w:type="spellEnd"/>
      <w:r w:rsidRPr="00D32490">
        <w:rPr>
          <w:rFonts w:ascii="Times New Roman" w:hAnsi="Times New Roman" w:cs="Times New Roman"/>
          <w:sz w:val="24"/>
          <w:szCs w:val="24"/>
        </w:rPr>
        <w:t xml:space="preserve">. Saunders Elsevier, </w:t>
      </w:r>
      <w:proofErr w:type="spellStart"/>
      <w:r w:rsidRPr="00D32490">
        <w:rPr>
          <w:rFonts w:ascii="Times New Roman" w:hAnsi="Times New Roman" w:cs="Times New Roman"/>
          <w:sz w:val="24"/>
          <w:szCs w:val="24"/>
        </w:rPr>
        <w:t>pp</w:t>
      </w:r>
      <w:proofErr w:type="spellEnd"/>
      <w:r w:rsidRPr="00D32490">
        <w:rPr>
          <w:rFonts w:ascii="Times New Roman" w:hAnsi="Times New Roman" w:cs="Times New Roman"/>
          <w:sz w:val="24"/>
          <w:szCs w:val="24"/>
        </w:rPr>
        <w:t>: 272.</w:t>
      </w:r>
    </w:p>
    <w:p w:rsidR="00D32490" w:rsidRPr="00D32490" w:rsidRDefault="00D32490" w:rsidP="00D32490">
      <w:pPr>
        <w:tabs>
          <w:tab w:val="left" w:pos="900"/>
          <w:tab w:val="left" w:pos="990"/>
        </w:tabs>
        <w:autoSpaceDE w:val="0"/>
        <w:autoSpaceDN w:val="0"/>
        <w:adjustRightInd w:val="0"/>
        <w:spacing w:after="0" w:line="276" w:lineRule="auto"/>
        <w:ind w:left="1080" w:hanging="990"/>
        <w:jc w:val="both"/>
        <w:rPr>
          <w:rFonts w:ascii="Times New Roman" w:hAnsi="Times New Roman" w:cs="Times New Roman"/>
          <w:sz w:val="24"/>
          <w:szCs w:val="24"/>
        </w:rPr>
      </w:pPr>
      <w:r w:rsidRPr="00D32490">
        <w:rPr>
          <w:rFonts w:ascii="Times New Roman" w:hAnsi="Times New Roman" w:cs="Times New Roman"/>
          <w:sz w:val="24"/>
          <w:szCs w:val="24"/>
        </w:rPr>
        <w:t>Ware, W.A. (2007). Infective endocarditis-Myocardial diseases of the dogs. In: Cardiovascular disease in small animal medicine. Manson publishing. 1</w:t>
      </w:r>
      <w:r w:rsidRPr="00D32490">
        <w:rPr>
          <w:rFonts w:ascii="Times New Roman" w:hAnsi="Times New Roman" w:cs="Times New Roman"/>
          <w:sz w:val="24"/>
          <w:szCs w:val="24"/>
          <w:vertAlign w:val="superscript"/>
        </w:rPr>
        <w:t>st</w:t>
      </w:r>
      <w:r w:rsidRPr="00D32490">
        <w:rPr>
          <w:rFonts w:ascii="Times New Roman" w:hAnsi="Times New Roman" w:cs="Times New Roman"/>
          <w:sz w:val="24"/>
          <w:szCs w:val="24"/>
        </w:rPr>
        <w:t xml:space="preserve"> </w:t>
      </w:r>
      <w:proofErr w:type="spellStart"/>
      <w:r w:rsidRPr="00D32490">
        <w:rPr>
          <w:rFonts w:ascii="Times New Roman" w:hAnsi="Times New Roman" w:cs="Times New Roman"/>
          <w:sz w:val="24"/>
          <w:szCs w:val="24"/>
        </w:rPr>
        <w:t>edn</w:t>
      </w:r>
      <w:proofErr w:type="spellEnd"/>
      <w:r w:rsidRPr="00D32490">
        <w:rPr>
          <w:rFonts w:ascii="Times New Roman" w:hAnsi="Times New Roman" w:cs="Times New Roman"/>
          <w:sz w:val="24"/>
          <w:szCs w:val="24"/>
        </w:rPr>
        <w:t xml:space="preserve">. </w:t>
      </w:r>
      <w:proofErr w:type="spellStart"/>
      <w:r w:rsidRPr="00D32490">
        <w:rPr>
          <w:rFonts w:ascii="Times New Roman" w:hAnsi="Times New Roman" w:cs="Times New Roman"/>
          <w:sz w:val="24"/>
          <w:szCs w:val="24"/>
        </w:rPr>
        <w:t>pp</w:t>
      </w:r>
      <w:proofErr w:type="spellEnd"/>
      <w:r w:rsidRPr="00D32490">
        <w:rPr>
          <w:rFonts w:ascii="Times New Roman" w:hAnsi="Times New Roman" w:cs="Times New Roman"/>
          <w:sz w:val="24"/>
          <w:szCs w:val="24"/>
        </w:rPr>
        <w:t xml:space="preserve">: 293-4. </w:t>
      </w:r>
    </w:p>
    <w:p w:rsidR="00D32490" w:rsidRPr="00D32490" w:rsidRDefault="00D32490" w:rsidP="00BE3A42">
      <w:pPr>
        <w:tabs>
          <w:tab w:val="left" w:pos="2325"/>
        </w:tabs>
        <w:spacing w:after="0" w:line="360" w:lineRule="auto"/>
        <w:jc w:val="both"/>
        <w:rPr>
          <w:rFonts w:ascii="Times New Roman" w:hAnsi="Times New Roman" w:cs="Times New Roman"/>
          <w:b/>
          <w:sz w:val="24"/>
          <w:szCs w:val="24"/>
        </w:rPr>
      </w:pPr>
    </w:p>
    <w:sectPr w:rsidR="00D32490" w:rsidRPr="00D3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9C"/>
    <w:rsid w:val="00091B25"/>
    <w:rsid w:val="0056737B"/>
    <w:rsid w:val="006A099C"/>
    <w:rsid w:val="00781B85"/>
    <w:rsid w:val="00912665"/>
    <w:rsid w:val="00BE3A42"/>
    <w:rsid w:val="00C811B7"/>
    <w:rsid w:val="00CA2DB8"/>
    <w:rsid w:val="00D32490"/>
    <w:rsid w:val="00DF70D5"/>
    <w:rsid w:val="00E94D30"/>
    <w:rsid w:val="00F43BB8"/>
    <w:rsid w:val="00FA320A"/>
    <w:rsid w:val="00FD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8EC91-180A-4F3F-8C29-7FDA614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3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eshv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god</cp:lastModifiedBy>
  <cp:revision>10</cp:revision>
  <dcterms:created xsi:type="dcterms:W3CDTF">2018-11-27T05:01:00Z</dcterms:created>
  <dcterms:modified xsi:type="dcterms:W3CDTF">2018-12-04T11:20:00Z</dcterms:modified>
</cp:coreProperties>
</file>